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4ED8FC">
      <w:pPr>
        <w:snapToGrid w:val="0"/>
        <w:spacing w:line="560" w:lineRule="exact"/>
        <w:jc w:val="center"/>
        <w:rPr>
          <w:rFonts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2026年北京市工业防护涂料产品质量监督抽查实施细则</w:t>
      </w:r>
    </w:p>
    <w:p w14:paraId="7CE72617">
      <w:pPr>
        <w:ind w:firstLine="440" w:firstLineChars="200"/>
        <w:rPr>
          <w:rFonts w:ascii="Times New Roman" w:hAnsi="Times New Roman" w:eastAsia="宋体" w:cs="宋体"/>
          <w:sz w:val="22"/>
          <w:szCs w:val="28"/>
        </w:rPr>
      </w:pPr>
    </w:p>
    <w:p w14:paraId="4AAD4BCC">
      <w:pPr>
        <w:spacing w:line="520" w:lineRule="exact"/>
        <w:rPr>
          <w:rFonts w:ascii="Times New Roman" w:hAnsi="Times New Roman" w:eastAsia="黑体" w:cs="黑体"/>
          <w:sz w:val="22"/>
          <w:szCs w:val="28"/>
        </w:rPr>
      </w:pPr>
      <w:r>
        <w:rPr>
          <w:rFonts w:hint="eastAsia" w:ascii="Times New Roman" w:hAnsi="Times New Roman" w:eastAsia="黑体" w:cs="黑体"/>
          <w:sz w:val="22"/>
          <w:szCs w:val="28"/>
        </w:rPr>
        <w:t>1 抽样方法</w:t>
      </w:r>
    </w:p>
    <w:p w14:paraId="7541AC4B">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bookmarkStart w:id="0" w:name="_GoBack"/>
      <w:bookmarkEnd w:id="0"/>
    </w:p>
    <w:p w14:paraId="737BBB9E">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6CD99EB2">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抽样基数满足抽样数量即可，抽取不少于3kg（L）的最小包装2份（若产品为双组分或多组分时，每组分按配比抽取样品2份），1份为检验用样品，1份为备用样品。</w:t>
      </w:r>
    </w:p>
    <w:p w14:paraId="73AA0E11">
      <w:pPr>
        <w:rPr>
          <w:rFonts w:ascii="Times New Roman" w:hAnsi="Times New Roman" w:eastAsia="黑体" w:cs="黑体"/>
          <w:sz w:val="22"/>
          <w:szCs w:val="28"/>
        </w:rPr>
      </w:pPr>
    </w:p>
    <w:p w14:paraId="5DEAA8AC">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2 检验依据</w:t>
      </w:r>
    </w:p>
    <w:p w14:paraId="0E55AA20">
      <w:pPr>
        <w:spacing w:line="520" w:lineRule="exact"/>
        <w:rPr>
          <w:color w:val="000000"/>
          <w:szCs w:val="21"/>
        </w:rPr>
      </w:pPr>
      <w:r>
        <w:rPr>
          <w:rFonts w:hint="eastAsia" w:ascii="Times New Roman" w:hAnsi="Times New Roman" w:eastAsia="宋体" w:cs="宋体"/>
          <w:sz w:val="22"/>
          <w:szCs w:val="28"/>
        </w:rPr>
        <w:t>2.1金属结构用水性防腐涂料</w:t>
      </w:r>
    </w:p>
    <w:tbl>
      <w:tblPr>
        <w:tblStyle w:val="7"/>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2554"/>
        <w:gridCol w:w="1984"/>
        <w:gridCol w:w="2294"/>
        <w:gridCol w:w="1527"/>
      </w:tblGrid>
      <w:tr w14:paraId="4C07C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02" w:type="dxa"/>
            <w:vAlign w:val="center"/>
          </w:tcPr>
          <w:p w14:paraId="076C46B9">
            <w:pPr>
              <w:jc w:val="center"/>
              <w:rPr>
                <w:rFonts w:ascii="Times New Roman" w:hAnsi="Times New Roman" w:eastAsia="宋体" w:cs="宋体"/>
                <w:sz w:val="22"/>
                <w:szCs w:val="28"/>
              </w:rPr>
            </w:pPr>
            <w:r>
              <w:rPr>
                <w:rFonts w:ascii="Times New Roman" w:hAnsi="Times New Roman" w:eastAsia="宋体" w:cs="宋体"/>
                <w:sz w:val="22"/>
                <w:szCs w:val="28"/>
              </w:rPr>
              <w:t>序号</w:t>
            </w:r>
          </w:p>
        </w:tc>
        <w:tc>
          <w:tcPr>
            <w:tcW w:w="2554" w:type="dxa"/>
            <w:vAlign w:val="center"/>
          </w:tcPr>
          <w:p w14:paraId="5FE1EA6B">
            <w:pPr>
              <w:jc w:val="center"/>
              <w:rPr>
                <w:rFonts w:ascii="Times New Roman" w:hAnsi="Times New Roman" w:eastAsia="宋体" w:cs="宋体"/>
                <w:sz w:val="22"/>
                <w:szCs w:val="28"/>
              </w:rPr>
            </w:pPr>
            <w:r>
              <w:rPr>
                <w:rFonts w:ascii="Times New Roman" w:hAnsi="Times New Roman" w:eastAsia="宋体" w:cs="宋体"/>
                <w:sz w:val="22"/>
                <w:szCs w:val="28"/>
              </w:rPr>
              <w:t>检验项目</w:t>
            </w:r>
          </w:p>
        </w:tc>
        <w:tc>
          <w:tcPr>
            <w:tcW w:w="1984" w:type="dxa"/>
            <w:vAlign w:val="center"/>
          </w:tcPr>
          <w:p w14:paraId="78EAE216">
            <w:pPr>
              <w:jc w:val="center"/>
              <w:rPr>
                <w:rFonts w:ascii="Times New Roman" w:hAnsi="Times New Roman" w:eastAsia="宋体" w:cs="宋体"/>
                <w:sz w:val="22"/>
                <w:szCs w:val="28"/>
              </w:rPr>
            </w:pPr>
            <w:r>
              <w:rPr>
                <w:rFonts w:ascii="Times New Roman" w:hAnsi="Times New Roman" w:eastAsia="宋体" w:cs="宋体"/>
                <w:sz w:val="22"/>
                <w:szCs w:val="28"/>
              </w:rPr>
              <w:t>检验依据</w:t>
            </w:r>
          </w:p>
        </w:tc>
        <w:tc>
          <w:tcPr>
            <w:tcW w:w="2294" w:type="dxa"/>
            <w:vAlign w:val="center"/>
          </w:tcPr>
          <w:p w14:paraId="65F05050">
            <w:pPr>
              <w:jc w:val="center"/>
              <w:rPr>
                <w:rFonts w:ascii="Times New Roman" w:hAnsi="Times New Roman" w:eastAsia="宋体" w:cs="宋体"/>
                <w:sz w:val="22"/>
                <w:szCs w:val="28"/>
              </w:rPr>
            </w:pPr>
            <w:r>
              <w:rPr>
                <w:rFonts w:ascii="Times New Roman" w:hAnsi="Times New Roman" w:eastAsia="宋体" w:cs="宋体"/>
                <w:sz w:val="22"/>
                <w:szCs w:val="28"/>
              </w:rPr>
              <w:t>检验方法</w:t>
            </w:r>
          </w:p>
        </w:tc>
        <w:tc>
          <w:tcPr>
            <w:tcW w:w="1527" w:type="dxa"/>
            <w:vAlign w:val="center"/>
          </w:tcPr>
          <w:p w14:paraId="4F4603AC">
            <w:pPr>
              <w:jc w:val="center"/>
              <w:rPr>
                <w:rFonts w:ascii="Times New Roman" w:hAnsi="Times New Roman" w:eastAsia="宋体" w:cs="宋体"/>
                <w:sz w:val="22"/>
                <w:szCs w:val="28"/>
              </w:rPr>
            </w:pPr>
            <w:r>
              <w:rPr>
                <w:rFonts w:ascii="Times New Roman" w:hAnsi="Times New Roman" w:eastAsia="宋体" w:cs="宋体"/>
                <w:sz w:val="22"/>
                <w:szCs w:val="28"/>
              </w:rPr>
              <w:t>备注</w:t>
            </w:r>
          </w:p>
        </w:tc>
      </w:tr>
      <w:tr w14:paraId="17884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02" w:type="dxa"/>
            <w:vAlign w:val="center"/>
          </w:tcPr>
          <w:p w14:paraId="62273942">
            <w:pPr>
              <w:jc w:val="center"/>
              <w:rPr>
                <w:rFonts w:ascii="Times New Roman" w:hAnsi="Times New Roman" w:eastAsia="宋体" w:cs="宋体"/>
                <w:sz w:val="22"/>
                <w:szCs w:val="28"/>
              </w:rPr>
            </w:pPr>
            <w:r>
              <w:rPr>
                <w:rFonts w:ascii="Times New Roman" w:hAnsi="Times New Roman" w:eastAsia="宋体" w:cs="宋体"/>
                <w:sz w:val="22"/>
                <w:szCs w:val="28"/>
              </w:rPr>
              <w:t>1</w:t>
            </w:r>
          </w:p>
        </w:tc>
        <w:tc>
          <w:tcPr>
            <w:tcW w:w="2554" w:type="dxa"/>
            <w:vAlign w:val="center"/>
          </w:tcPr>
          <w:p w14:paraId="15CC83FA">
            <w:pPr>
              <w:jc w:val="center"/>
              <w:rPr>
                <w:rFonts w:ascii="Times New Roman" w:hAnsi="Times New Roman" w:eastAsia="宋体" w:cs="宋体"/>
                <w:sz w:val="22"/>
                <w:szCs w:val="28"/>
              </w:rPr>
            </w:pPr>
            <w:r>
              <w:rPr>
                <w:rFonts w:ascii="Times New Roman" w:hAnsi="Times New Roman" w:eastAsia="宋体" w:cs="宋体"/>
                <w:sz w:val="22"/>
                <w:szCs w:val="28"/>
              </w:rPr>
              <w:t>VOC含量</w:t>
            </w:r>
          </w:p>
        </w:tc>
        <w:tc>
          <w:tcPr>
            <w:tcW w:w="1984" w:type="dxa"/>
            <w:vAlign w:val="center"/>
          </w:tcPr>
          <w:p w14:paraId="61EFCFFB">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94" w:type="dxa"/>
            <w:vAlign w:val="center"/>
          </w:tcPr>
          <w:p w14:paraId="480AB8EF">
            <w:pPr>
              <w:jc w:val="center"/>
              <w:rPr>
                <w:rFonts w:ascii="Times New Roman" w:hAnsi="Times New Roman" w:eastAsia="宋体" w:cs="宋体"/>
                <w:sz w:val="22"/>
                <w:szCs w:val="28"/>
              </w:rPr>
            </w:pPr>
            <w:r>
              <w:rPr>
                <w:rFonts w:ascii="Times New Roman" w:hAnsi="Times New Roman" w:eastAsia="宋体" w:cs="宋体"/>
                <w:sz w:val="22"/>
                <w:szCs w:val="28"/>
              </w:rPr>
              <w:t>GB/T 6750—2007</w:t>
            </w:r>
          </w:p>
          <w:p w14:paraId="5E65801D">
            <w:pPr>
              <w:jc w:val="center"/>
              <w:rPr>
                <w:rFonts w:ascii="Times New Roman" w:hAnsi="Times New Roman" w:eastAsia="宋体" w:cs="宋体"/>
                <w:sz w:val="22"/>
                <w:szCs w:val="28"/>
              </w:rPr>
            </w:pPr>
            <w:r>
              <w:rPr>
                <w:rFonts w:ascii="Times New Roman" w:hAnsi="Times New Roman" w:eastAsia="宋体" w:cs="宋体"/>
                <w:sz w:val="22"/>
                <w:szCs w:val="28"/>
              </w:rPr>
              <w:t>GB/T 23986.2—2023</w:t>
            </w:r>
          </w:p>
          <w:p w14:paraId="76F0C9D3">
            <w:pPr>
              <w:jc w:val="center"/>
              <w:rPr>
                <w:rFonts w:ascii="Times New Roman" w:hAnsi="Times New Roman" w:eastAsia="宋体" w:cs="宋体"/>
                <w:sz w:val="22"/>
                <w:szCs w:val="28"/>
              </w:rPr>
            </w:pPr>
            <w:r>
              <w:rPr>
                <w:rFonts w:ascii="Times New Roman" w:hAnsi="Times New Roman" w:eastAsia="宋体" w:cs="宋体"/>
                <w:sz w:val="22"/>
                <w:szCs w:val="28"/>
              </w:rPr>
              <w:t>GB/T 23985—2009</w:t>
            </w:r>
          </w:p>
          <w:p w14:paraId="0E7B9612">
            <w:pPr>
              <w:jc w:val="center"/>
              <w:rPr>
                <w:rFonts w:ascii="Times New Roman" w:hAnsi="Times New Roman" w:eastAsia="宋体" w:cs="宋体"/>
                <w:sz w:val="22"/>
                <w:szCs w:val="28"/>
              </w:rPr>
            </w:pPr>
            <w:r>
              <w:rPr>
                <w:rFonts w:ascii="Times New Roman" w:hAnsi="Times New Roman" w:eastAsia="宋体" w:cs="宋体"/>
                <w:sz w:val="22"/>
                <w:szCs w:val="28"/>
              </w:rPr>
              <w:t>GB/T 1725—2007</w:t>
            </w:r>
          </w:p>
          <w:p w14:paraId="3638F21A">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 GB/T 41953—2022</w:t>
            </w:r>
          </w:p>
        </w:tc>
        <w:tc>
          <w:tcPr>
            <w:tcW w:w="1527" w:type="dxa"/>
            <w:vAlign w:val="center"/>
          </w:tcPr>
          <w:p w14:paraId="41ACA6D0">
            <w:pPr>
              <w:jc w:val="center"/>
              <w:rPr>
                <w:rFonts w:ascii="Times New Roman" w:hAnsi="Times New Roman" w:eastAsia="宋体" w:cs="宋体"/>
                <w:sz w:val="22"/>
                <w:szCs w:val="28"/>
              </w:rPr>
            </w:pPr>
          </w:p>
        </w:tc>
      </w:tr>
      <w:tr w14:paraId="4BC3E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vAlign w:val="center"/>
          </w:tcPr>
          <w:p w14:paraId="62C3B5CC">
            <w:pPr>
              <w:jc w:val="center"/>
              <w:rPr>
                <w:rFonts w:ascii="Times New Roman" w:hAnsi="Times New Roman" w:eastAsia="宋体" w:cs="宋体"/>
                <w:sz w:val="22"/>
                <w:szCs w:val="28"/>
              </w:rPr>
            </w:pPr>
            <w:r>
              <w:rPr>
                <w:rFonts w:ascii="Times New Roman" w:hAnsi="Times New Roman" w:eastAsia="宋体" w:cs="宋体"/>
                <w:sz w:val="22"/>
                <w:szCs w:val="28"/>
              </w:rPr>
              <w:t>2</w:t>
            </w:r>
          </w:p>
        </w:tc>
        <w:tc>
          <w:tcPr>
            <w:tcW w:w="2554" w:type="dxa"/>
            <w:vAlign w:val="center"/>
          </w:tcPr>
          <w:p w14:paraId="09223B57">
            <w:pPr>
              <w:jc w:val="center"/>
              <w:rPr>
                <w:rFonts w:ascii="Times New Roman" w:hAnsi="Times New Roman" w:eastAsia="宋体" w:cs="宋体"/>
                <w:sz w:val="22"/>
                <w:szCs w:val="28"/>
              </w:rPr>
            </w:pPr>
            <w:r>
              <w:rPr>
                <w:rFonts w:ascii="Times New Roman" w:hAnsi="Times New Roman" w:eastAsia="宋体" w:cs="宋体"/>
                <w:sz w:val="22"/>
                <w:szCs w:val="28"/>
              </w:rPr>
              <w:t>VOCs含量</w:t>
            </w:r>
          </w:p>
        </w:tc>
        <w:tc>
          <w:tcPr>
            <w:tcW w:w="1984" w:type="dxa"/>
            <w:vAlign w:val="center"/>
          </w:tcPr>
          <w:p w14:paraId="014B1F1F">
            <w:pPr>
              <w:jc w:val="center"/>
              <w:rPr>
                <w:rFonts w:ascii="Times New Roman" w:hAnsi="Times New Roman" w:eastAsia="宋体" w:cs="宋体"/>
                <w:sz w:val="22"/>
                <w:szCs w:val="28"/>
              </w:rPr>
            </w:pPr>
            <w:r>
              <w:rPr>
                <w:rFonts w:ascii="Times New Roman" w:hAnsi="Times New Roman" w:eastAsia="宋体" w:cs="宋体"/>
                <w:sz w:val="22"/>
                <w:szCs w:val="28"/>
              </w:rPr>
              <w:t>DB11/ 1983—2022</w:t>
            </w:r>
          </w:p>
        </w:tc>
        <w:tc>
          <w:tcPr>
            <w:tcW w:w="2294" w:type="dxa"/>
            <w:vAlign w:val="center"/>
          </w:tcPr>
          <w:p w14:paraId="39F5A9AD">
            <w:pPr>
              <w:jc w:val="center"/>
              <w:rPr>
                <w:rFonts w:ascii="Times New Roman" w:hAnsi="Times New Roman" w:eastAsia="宋体" w:cs="宋体"/>
                <w:sz w:val="22"/>
                <w:szCs w:val="28"/>
              </w:rPr>
            </w:pPr>
            <w:r>
              <w:rPr>
                <w:rFonts w:ascii="Times New Roman" w:hAnsi="Times New Roman" w:eastAsia="宋体" w:cs="宋体"/>
                <w:sz w:val="22"/>
                <w:szCs w:val="28"/>
              </w:rPr>
              <w:t>GB/T 6750—2007</w:t>
            </w:r>
          </w:p>
          <w:p w14:paraId="207B1B48">
            <w:pPr>
              <w:jc w:val="center"/>
              <w:rPr>
                <w:rFonts w:ascii="Times New Roman" w:hAnsi="Times New Roman" w:eastAsia="宋体" w:cs="宋体"/>
                <w:sz w:val="22"/>
                <w:szCs w:val="28"/>
              </w:rPr>
            </w:pPr>
            <w:r>
              <w:rPr>
                <w:rFonts w:ascii="Times New Roman" w:hAnsi="Times New Roman" w:eastAsia="宋体" w:cs="宋体"/>
                <w:sz w:val="22"/>
                <w:szCs w:val="28"/>
              </w:rPr>
              <w:t>GB 18582—2020</w:t>
            </w:r>
          </w:p>
          <w:p w14:paraId="2DD25866">
            <w:pPr>
              <w:jc w:val="center"/>
              <w:rPr>
                <w:rFonts w:ascii="Times New Roman" w:hAnsi="Times New Roman" w:eastAsia="宋体" w:cs="宋体"/>
                <w:sz w:val="22"/>
                <w:szCs w:val="28"/>
              </w:rPr>
            </w:pPr>
            <w:r>
              <w:rPr>
                <w:rFonts w:ascii="Times New Roman" w:hAnsi="Times New Roman" w:eastAsia="宋体" w:cs="宋体"/>
                <w:sz w:val="22"/>
                <w:szCs w:val="28"/>
              </w:rPr>
              <w:t>GB/T 23986—2009</w:t>
            </w:r>
          </w:p>
          <w:p w14:paraId="79960037">
            <w:pPr>
              <w:jc w:val="center"/>
              <w:rPr>
                <w:rFonts w:ascii="Times New Roman" w:hAnsi="Times New Roman" w:eastAsia="宋体" w:cs="宋体"/>
                <w:sz w:val="22"/>
                <w:szCs w:val="28"/>
              </w:rPr>
            </w:pPr>
            <w:r>
              <w:rPr>
                <w:rFonts w:ascii="Times New Roman" w:hAnsi="Times New Roman" w:eastAsia="宋体" w:cs="宋体"/>
                <w:sz w:val="22"/>
                <w:szCs w:val="28"/>
              </w:rPr>
              <w:t>GB/T 23985—2009</w:t>
            </w:r>
          </w:p>
          <w:p w14:paraId="0A9342E8">
            <w:pPr>
              <w:jc w:val="center"/>
              <w:rPr>
                <w:rFonts w:ascii="Times New Roman" w:hAnsi="Times New Roman" w:eastAsia="宋体" w:cs="宋体"/>
                <w:sz w:val="22"/>
                <w:szCs w:val="28"/>
              </w:rPr>
            </w:pPr>
            <w:r>
              <w:rPr>
                <w:rFonts w:ascii="Times New Roman" w:hAnsi="Times New Roman" w:eastAsia="宋体" w:cs="宋体"/>
                <w:sz w:val="22"/>
                <w:szCs w:val="28"/>
              </w:rPr>
              <w:t>GB/T 1725—2007</w:t>
            </w:r>
          </w:p>
        </w:tc>
        <w:tc>
          <w:tcPr>
            <w:tcW w:w="1527" w:type="dxa"/>
            <w:vAlign w:val="center"/>
          </w:tcPr>
          <w:p w14:paraId="4E7A7ABF">
            <w:pPr>
              <w:jc w:val="center"/>
              <w:rPr>
                <w:rFonts w:ascii="Times New Roman" w:hAnsi="Times New Roman" w:eastAsia="宋体" w:cs="宋体"/>
                <w:sz w:val="22"/>
                <w:szCs w:val="28"/>
              </w:rPr>
            </w:pPr>
          </w:p>
        </w:tc>
      </w:tr>
      <w:tr w14:paraId="23B5D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02" w:type="dxa"/>
            <w:vAlign w:val="center"/>
          </w:tcPr>
          <w:p w14:paraId="34B3BB13">
            <w:pPr>
              <w:jc w:val="center"/>
              <w:rPr>
                <w:rFonts w:ascii="Times New Roman" w:hAnsi="Times New Roman" w:eastAsia="宋体" w:cs="宋体"/>
                <w:sz w:val="22"/>
                <w:szCs w:val="28"/>
              </w:rPr>
            </w:pPr>
            <w:r>
              <w:rPr>
                <w:rFonts w:hint="eastAsia" w:ascii="Times New Roman" w:hAnsi="Times New Roman" w:eastAsia="宋体" w:cs="宋体"/>
                <w:sz w:val="22"/>
                <w:szCs w:val="28"/>
              </w:rPr>
              <w:t>3</w:t>
            </w:r>
          </w:p>
        </w:tc>
        <w:tc>
          <w:tcPr>
            <w:tcW w:w="2554" w:type="dxa"/>
            <w:vAlign w:val="center"/>
          </w:tcPr>
          <w:p w14:paraId="6E1C9CB8">
            <w:pPr>
              <w:jc w:val="center"/>
              <w:rPr>
                <w:rFonts w:ascii="Times New Roman" w:hAnsi="Times New Roman" w:eastAsia="宋体" w:cs="宋体"/>
                <w:sz w:val="22"/>
                <w:szCs w:val="28"/>
              </w:rPr>
            </w:pPr>
            <w:r>
              <w:rPr>
                <w:rFonts w:hint="eastAsia" w:ascii="Times New Roman" w:hAnsi="Times New Roman" w:eastAsia="宋体" w:cs="宋体"/>
                <w:sz w:val="22"/>
                <w:szCs w:val="28"/>
              </w:rPr>
              <w:t>甲醛含量</w:t>
            </w:r>
          </w:p>
        </w:tc>
        <w:tc>
          <w:tcPr>
            <w:tcW w:w="1984" w:type="dxa"/>
            <w:vAlign w:val="center"/>
          </w:tcPr>
          <w:p w14:paraId="5AB5305C">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94" w:type="dxa"/>
            <w:vAlign w:val="center"/>
          </w:tcPr>
          <w:p w14:paraId="740D1A73">
            <w:pPr>
              <w:jc w:val="center"/>
              <w:rPr>
                <w:rFonts w:ascii="Times New Roman" w:hAnsi="Times New Roman" w:eastAsia="宋体" w:cs="宋体"/>
                <w:sz w:val="22"/>
                <w:szCs w:val="28"/>
              </w:rPr>
            </w:pPr>
            <w:r>
              <w:rPr>
                <w:rFonts w:ascii="Times New Roman" w:hAnsi="Times New Roman" w:eastAsia="宋体" w:cs="宋体"/>
                <w:sz w:val="22"/>
                <w:szCs w:val="28"/>
              </w:rPr>
              <w:t>GB/T 23993—2009</w:t>
            </w:r>
          </w:p>
        </w:tc>
        <w:tc>
          <w:tcPr>
            <w:tcW w:w="1527" w:type="dxa"/>
            <w:vAlign w:val="center"/>
          </w:tcPr>
          <w:p w14:paraId="35BCB699">
            <w:pPr>
              <w:jc w:val="center"/>
              <w:rPr>
                <w:rFonts w:ascii="Times New Roman" w:hAnsi="Times New Roman" w:eastAsia="宋体" w:cs="宋体"/>
                <w:sz w:val="22"/>
                <w:szCs w:val="28"/>
              </w:rPr>
            </w:pPr>
            <w:r>
              <w:rPr>
                <w:rFonts w:hint="eastAsia" w:ascii="Times New Roman" w:hAnsi="Times New Roman" w:eastAsia="宋体" w:cs="宋体"/>
                <w:sz w:val="22"/>
                <w:szCs w:val="28"/>
              </w:rPr>
              <w:t>限水性装饰板涂料</w:t>
            </w:r>
          </w:p>
        </w:tc>
      </w:tr>
      <w:tr w14:paraId="5ACF1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702" w:type="dxa"/>
            <w:vAlign w:val="center"/>
          </w:tcPr>
          <w:p w14:paraId="1257C71E">
            <w:pPr>
              <w:jc w:val="center"/>
              <w:rPr>
                <w:rFonts w:ascii="Times New Roman" w:hAnsi="Times New Roman" w:eastAsia="宋体" w:cs="宋体"/>
                <w:sz w:val="22"/>
                <w:szCs w:val="28"/>
              </w:rPr>
            </w:pPr>
            <w:r>
              <w:rPr>
                <w:rFonts w:ascii="Times New Roman" w:hAnsi="Times New Roman" w:eastAsia="宋体" w:cs="宋体"/>
                <w:sz w:val="22"/>
                <w:szCs w:val="28"/>
              </w:rPr>
              <w:t>4</w:t>
            </w:r>
          </w:p>
        </w:tc>
        <w:tc>
          <w:tcPr>
            <w:tcW w:w="2554" w:type="dxa"/>
            <w:vAlign w:val="center"/>
          </w:tcPr>
          <w:p w14:paraId="4C7E949A">
            <w:pPr>
              <w:jc w:val="center"/>
              <w:rPr>
                <w:rFonts w:ascii="Times New Roman" w:hAnsi="Times New Roman" w:eastAsia="宋体" w:cs="宋体"/>
                <w:sz w:val="22"/>
                <w:szCs w:val="28"/>
              </w:rPr>
            </w:pPr>
            <w:r>
              <w:rPr>
                <w:rFonts w:ascii="Times New Roman" w:hAnsi="Times New Roman" w:eastAsia="宋体" w:cs="宋体"/>
                <w:sz w:val="22"/>
                <w:szCs w:val="28"/>
              </w:rPr>
              <w:t>乙二醇醚及醚酯总和含量（限乙二醇甲醚、乙二醇甲醚醋酸酯、乙二醇乙醚、乙二醇乙醚醋酸酯、乙二醇二甲醚、乙二醇二乙醚、二乙二醇二甲醚、三乙二醇二甲醚）</w:t>
            </w:r>
          </w:p>
        </w:tc>
        <w:tc>
          <w:tcPr>
            <w:tcW w:w="1984" w:type="dxa"/>
            <w:vAlign w:val="center"/>
          </w:tcPr>
          <w:p w14:paraId="2F17B575">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94" w:type="dxa"/>
            <w:vAlign w:val="center"/>
          </w:tcPr>
          <w:p w14:paraId="3B99175B">
            <w:pPr>
              <w:jc w:val="center"/>
              <w:rPr>
                <w:rFonts w:ascii="Times New Roman" w:hAnsi="Times New Roman" w:eastAsia="宋体" w:cs="宋体"/>
                <w:sz w:val="22"/>
                <w:szCs w:val="28"/>
              </w:rPr>
            </w:pPr>
            <w:r>
              <w:rPr>
                <w:rFonts w:ascii="Times New Roman" w:hAnsi="Times New Roman" w:eastAsia="宋体" w:cs="宋体"/>
                <w:sz w:val="22"/>
                <w:szCs w:val="28"/>
              </w:rPr>
              <w:t>GB/T 23986.2—2023 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1527" w:type="dxa"/>
            <w:vAlign w:val="center"/>
          </w:tcPr>
          <w:p w14:paraId="7B21CD54">
            <w:pPr>
              <w:jc w:val="center"/>
              <w:rPr>
                <w:rFonts w:ascii="Times New Roman" w:hAnsi="Times New Roman" w:eastAsia="宋体" w:cs="宋体"/>
                <w:sz w:val="22"/>
                <w:szCs w:val="28"/>
              </w:rPr>
            </w:pPr>
          </w:p>
        </w:tc>
      </w:tr>
      <w:tr w14:paraId="1F1AE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702" w:type="dxa"/>
            <w:vAlign w:val="center"/>
          </w:tcPr>
          <w:p w14:paraId="559D8BF3">
            <w:pPr>
              <w:jc w:val="center"/>
              <w:rPr>
                <w:rFonts w:ascii="Times New Roman" w:hAnsi="Times New Roman" w:eastAsia="宋体" w:cs="宋体"/>
                <w:sz w:val="22"/>
                <w:szCs w:val="28"/>
              </w:rPr>
            </w:pPr>
            <w:r>
              <w:rPr>
                <w:rFonts w:ascii="Times New Roman" w:hAnsi="Times New Roman" w:eastAsia="宋体" w:cs="宋体"/>
                <w:sz w:val="22"/>
                <w:szCs w:val="28"/>
              </w:rPr>
              <w:t>5</w:t>
            </w:r>
          </w:p>
        </w:tc>
        <w:tc>
          <w:tcPr>
            <w:tcW w:w="2554" w:type="dxa"/>
            <w:vAlign w:val="center"/>
          </w:tcPr>
          <w:p w14:paraId="180ED660">
            <w:pPr>
              <w:jc w:val="center"/>
              <w:rPr>
                <w:rFonts w:ascii="Times New Roman" w:hAnsi="Times New Roman" w:eastAsia="宋体" w:cs="宋体"/>
                <w:sz w:val="22"/>
                <w:szCs w:val="28"/>
              </w:rPr>
            </w:pPr>
            <w:r>
              <w:rPr>
                <w:rFonts w:hint="eastAsia" w:ascii="Times New Roman" w:hAnsi="Times New Roman" w:eastAsia="宋体" w:cs="宋体"/>
                <w:sz w:val="22"/>
                <w:szCs w:val="28"/>
              </w:rPr>
              <w:t>总</w:t>
            </w:r>
            <w:r>
              <w:rPr>
                <w:rFonts w:ascii="Times New Roman" w:hAnsi="Times New Roman" w:eastAsia="宋体" w:cs="宋体"/>
                <w:sz w:val="22"/>
                <w:szCs w:val="28"/>
              </w:rPr>
              <w:t>重金属含量（铅、镉、汞、六价铬）</w:t>
            </w:r>
          </w:p>
        </w:tc>
        <w:tc>
          <w:tcPr>
            <w:tcW w:w="1984" w:type="dxa"/>
            <w:vAlign w:val="center"/>
          </w:tcPr>
          <w:p w14:paraId="0C42E656">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94" w:type="dxa"/>
            <w:vAlign w:val="center"/>
          </w:tcPr>
          <w:p w14:paraId="7D8B3353">
            <w:pPr>
              <w:jc w:val="center"/>
              <w:rPr>
                <w:rFonts w:ascii="Times New Roman" w:hAnsi="Times New Roman" w:eastAsia="宋体" w:cs="宋体"/>
                <w:sz w:val="22"/>
                <w:szCs w:val="28"/>
              </w:rPr>
            </w:pPr>
            <w:r>
              <w:rPr>
                <w:rFonts w:ascii="Times New Roman" w:hAnsi="Times New Roman" w:eastAsia="宋体" w:cs="宋体"/>
                <w:sz w:val="22"/>
                <w:szCs w:val="28"/>
              </w:rPr>
              <w:t>GB/T 30647—2014 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1527" w:type="dxa"/>
            <w:vAlign w:val="center"/>
          </w:tcPr>
          <w:p w14:paraId="603CFF4C">
            <w:pPr>
              <w:jc w:val="center"/>
              <w:rPr>
                <w:rFonts w:ascii="Times New Roman" w:hAnsi="Times New Roman" w:eastAsia="宋体" w:cs="宋体"/>
                <w:sz w:val="22"/>
                <w:szCs w:val="28"/>
              </w:rPr>
            </w:pPr>
            <w:r>
              <w:rPr>
                <w:rFonts w:hint="eastAsia" w:ascii="Times New Roman" w:hAnsi="Times New Roman" w:eastAsia="宋体" w:cs="宋体"/>
                <w:sz w:val="22"/>
                <w:szCs w:val="28"/>
              </w:rPr>
              <w:t>限色漆、粉末涂料</w:t>
            </w:r>
          </w:p>
        </w:tc>
      </w:tr>
      <w:tr w14:paraId="5F57E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6560AA9A">
            <w:pPr>
              <w:jc w:val="center"/>
              <w:rPr>
                <w:rFonts w:ascii="Times New Roman" w:hAnsi="Times New Roman" w:eastAsia="宋体" w:cs="宋体"/>
                <w:sz w:val="22"/>
                <w:szCs w:val="28"/>
              </w:rPr>
            </w:pPr>
            <w:r>
              <w:rPr>
                <w:rFonts w:hint="eastAsia" w:ascii="Times New Roman" w:hAnsi="Times New Roman" w:eastAsia="宋体" w:cs="宋体"/>
                <w:sz w:val="22"/>
                <w:szCs w:val="28"/>
              </w:rPr>
              <w:t>6</w:t>
            </w:r>
          </w:p>
        </w:tc>
        <w:tc>
          <w:tcPr>
            <w:tcW w:w="2554" w:type="dxa"/>
            <w:vAlign w:val="center"/>
          </w:tcPr>
          <w:p w14:paraId="487DC7C3">
            <w:pPr>
              <w:jc w:val="center"/>
              <w:rPr>
                <w:rFonts w:ascii="Times New Roman" w:hAnsi="Times New Roman" w:eastAsia="宋体" w:cs="宋体"/>
                <w:sz w:val="22"/>
                <w:szCs w:val="28"/>
              </w:rPr>
            </w:pPr>
            <w:r>
              <w:rPr>
                <w:rFonts w:hint="eastAsia" w:ascii="Times New Roman" w:hAnsi="Times New Roman" w:eastAsia="宋体" w:cs="宋体"/>
                <w:sz w:val="22"/>
                <w:szCs w:val="28"/>
              </w:rPr>
              <w:t>可溶性元素[铬（Cr）]含量</w:t>
            </w:r>
          </w:p>
        </w:tc>
        <w:tc>
          <w:tcPr>
            <w:tcW w:w="1984" w:type="dxa"/>
            <w:vAlign w:val="center"/>
          </w:tcPr>
          <w:p w14:paraId="1C655A4F">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94" w:type="dxa"/>
            <w:vAlign w:val="center"/>
          </w:tcPr>
          <w:p w14:paraId="774653B3">
            <w:pPr>
              <w:jc w:val="center"/>
              <w:rPr>
                <w:rFonts w:ascii="Times New Roman" w:hAnsi="Times New Roman" w:eastAsia="宋体" w:cs="宋体"/>
                <w:sz w:val="22"/>
                <w:szCs w:val="28"/>
              </w:rPr>
            </w:pPr>
            <w:r>
              <w:rPr>
                <w:rFonts w:ascii="Times New Roman" w:hAnsi="Times New Roman" w:eastAsia="宋体" w:cs="宋体"/>
                <w:sz w:val="22"/>
                <w:szCs w:val="28"/>
              </w:rPr>
              <w:t>GB/T 23991—2009</w:t>
            </w:r>
          </w:p>
        </w:tc>
        <w:tc>
          <w:tcPr>
            <w:tcW w:w="1527" w:type="dxa"/>
            <w:vAlign w:val="center"/>
          </w:tcPr>
          <w:p w14:paraId="6005F369">
            <w:pPr>
              <w:jc w:val="center"/>
              <w:rPr>
                <w:rFonts w:ascii="Times New Roman" w:hAnsi="Times New Roman" w:eastAsia="宋体" w:cs="宋体"/>
                <w:sz w:val="22"/>
                <w:szCs w:val="28"/>
              </w:rPr>
            </w:pPr>
            <w:r>
              <w:rPr>
                <w:rFonts w:hint="eastAsia" w:ascii="Times New Roman" w:hAnsi="Times New Roman" w:eastAsia="宋体" w:cs="宋体"/>
                <w:sz w:val="22"/>
                <w:szCs w:val="28"/>
              </w:rPr>
              <w:t>限色漆、粉末涂料</w:t>
            </w:r>
          </w:p>
        </w:tc>
      </w:tr>
      <w:tr w14:paraId="74965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4A40F026">
            <w:pPr>
              <w:jc w:val="center"/>
              <w:rPr>
                <w:rFonts w:ascii="Times New Roman" w:hAnsi="Times New Roman" w:eastAsia="宋体" w:cs="宋体"/>
                <w:sz w:val="22"/>
                <w:szCs w:val="28"/>
              </w:rPr>
            </w:pPr>
            <w:r>
              <w:rPr>
                <w:rFonts w:hint="eastAsia" w:ascii="Times New Roman" w:hAnsi="Times New Roman" w:eastAsia="宋体" w:cs="宋体"/>
                <w:sz w:val="22"/>
                <w:szCs w:val="28"/>
              </w:rPr>
              <w:t>7</w:t>
            </w:r>
          </w:p>
        </w:tc>
        <w:tc>
          <w:tcPr>
            <w:tcW w:w="2554" w:type="dxa"/>
            <w:vAlign w:val="center"/>
          </w:tcPr>
          <w:p w14:paraId="3849B44D">
            <w:pPr>
              <w:jc w:val="center"/>
              <w:rPr>
                <w:rFonts w:ascii="Times New Roman" w:hAnsi="Times New Roman" w:eastAsia="宋体" w:cs="宋体"/>
                <w:sz w:val="22"/>
                <w:szCs w:val="28"/>
              </w:rPr>
            </w:pPr>
            <w:r>
              <w:rPr>
                <w:rFonts w:hint="eastAsia" w:ascii="Times New Roman" w:hAnsi="Times New Roman" w:eastAsia="宋体" w:cs="宋体"/>
                <w:sz w:val="22"/>
                <w:szCs w:val="28"/>
              </w:rPr>
              <w:t>苯系物总和含量</w:t>
            </w:r>
          </w:p>
        </w:tc>
        <w:tc>
          <w:tcPr>
            <w:tcW w:w="1984" w:type="dxa"/>
            <w:vAlign w:val="center"/>
          </w:tcPr>
          <w:p w14:paraId="7E96C749">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94" w:type="dxa"/>
            <w:vAlign w:val="center"/>
          </w:tcPr>
          <w:p w14:paraId="79682923">
            <w:pPr>
              <w:jc w:val="center"/>
              <w:rPr>
                <w:rFonts w:ascii="Times New Roman" w:hAnsi="Times New Roman" w:eastAsia="宋体" w:cs="宋体"/>
                <w:sz w:val="22"/>
                <w:szCs w:val="28"/>
              </w:rPr>
            </w:pPr>
            <w:r>
              <w:rPr>
                <w:rFonts w:ascii="Times New Roman" w:hAnsi="Times New Roman" w:eastAsia="宋体" w:cs="宋体"/>
                <w:sz w:val="22"/>
                <w:szCs w:val="28"/>
              </w:rPr>
              <w:t>GB/T 23990—2009</w:t>
            </w:r>
          </w:p>
        </w:tc>
        <w:tc>
          <w:tcPr>
            <w:tcW w:w="1527" w:type="dxa"/>
            <w:vAlign w:val="center"/>
          </w:tcPr>
          <w:p w14:paraId="2BFF1A07">
            <w:pPr>
              <w:jc w:val="center"/>
              <w:rPr>
                <w:rFonts w:ascii="Times New Roman" w:hAnsi="Times New Roman" w:eastAsia="宋体" w:cs="宋体"/>
                <w:sz w:val="22"/>
                <w:szCs w:val="28"/>
              </w:rPr>
            </w:pPr>
            <w:r>
              <w:rPr>
                <w:rFonts w:hint="eastAsia" w:ascii="Times New Roman" w:hAnsi="Times New Roman" w:eastAsia="宋体" w:cs="宋体"/>
                <w:sz w:val="22"/>
                <w:szCs w:val="28"/>
              </w:rPr>
              <w:t>方法B</w:t>
            </w:r>
          </w:p>
        </w:tc>
      </w:tr>
      <w:tr w14:paraId="1D775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45B585B0">
            <w:pPr>
              <w:jc w:val="center"/>
              <w:rPr>
                <w:rFonts w:ascii="Times New Roman" w:hAnsi="Times New Roman" w:eastAsia="宋体" w:cs="宋体"/>
                <w:sz w:val="22"/>
                <w:szCs w:val="28"/>
              </w:rPr>
            </w:pPr>
            <w:r>
              <w:rPr>
                <w:rFonts w:ascii="Times New Roman" w:hAnsi="Times New Roman" w:eastAsia="宋体" w:cs="宋体"/>
                <w:sz w:val="22"/>
                <w:szCs w:val="28"/>
              </w:rPr>
              <w:t>8</w:t>
            </w:r>
          </w:p>
        </w:tc>
        <w:tc>
          <w:tcPr>
            <w:tcW w:w="2554" w:type="dxa"/>
            <w:vAlign w:val="center"/>
          </w:tcPr>
          <w:p w14:paraId="5FD69677">
            <w:pPr>
              <w:jc w:val="center"/>
              <w:rPr>
                <w:rFonts w:ascii="Times New Roman" w:hAnsi="Times New Roman" w:eastAsia="宋体" w:cs="宋体"/>
                <w:sz w:val="22"/>
                <w:szCs w:val="28"/>
              </w:rPr>
            </w:pPr>
            <w:r>
              <w:rPr>
                <w:rFonts w:ascii="Times New Roman" w:hAnsi="Times New Roman" w:eastAsia="宋体" w:cs="宋体"/>
                <w:sz w:val="22"/>
                <w:szCs w:val="28"/>
              </w:rPr>
              <w:t>冻融稳定性（3次循环）</w:t>
            </w:r>
          </w:p>
        </w:tc>
        <w:tc>
          <w:tcPr>
            <w:tcW w:w="1984" w:type="dxa"/>
            <w:vAlign w:val="center"/>
          </w:tcPr>
          <w:p w14:paraId="465731CA">
            <w:pPr>
              <w:jc w:val="center"/>
              <w:rPr>
                <w:rFonts w:ascii="Times New Roman" w:hAnsi="Times New Roman" w:eastAsia="宋体" w:cs="宋体"/>
                <w:sz w:val="22"/>
                <w:szCs w:val="28"/>
              </w:rPr>
            </w:pPr>
            <w:r>
              <w:rPr>
                <w:rFonts w:ascii="Times New Roman" w:hAnsi="Times New Roman" w:eastAsia="宋体" w:cs="宋体"/>
                <w:sz w:val="22"/>
                <w:szCs w:val="28"/>
              </w:rPr>
              <w:t>HG/T 5176—20</w:t>
            </w:r>
            <w:r>
              <w:rPr>
                <w:rFonts w:hint="eastAsia" w:ascii="Times New Roman" w:hAnsi="Times New Roman" w:eastAsia="宋体" w:cs="宋体"/>
                <w:sz w:val="22"/>
                <w:szCs w:val="28"/>
              </w:rPr>
              <w:t>25</w:t>
            </w:r>
          </w:p>
        </w:tc>
        <w:tc>
          <w:tcPr>
            <w:tcW w:w="2294" w:type="dxa"/>
            <w:vAlign w:val="center"/>
          </w:tcPr>
          <w:p w14:paraId="1A1DF511">
            <w:pPr>
              <w:jc w:val="center"/>
              <w:rPr>
                <w:rFonts w:ascii="Times New Roman" w:hAnsi="Times New Roman" w:eastAsia="宋体" w:cs="宋体"/>
                <w:sz w:val="22"/>
                <w:szCs w:val="28"/>
              </w:rPr>
            </w:pPr>
            <w:r>
              <w:rPr>
                <w:rFonts w:ascii="Times New Roman" w:hAnsi="Times New Roman" w:eastAsia="宋体" w:cs="宋体"/>
                <w:sz w:val="22"/>
                <w:szCs w:val="28"/>
              </w:rPr>
              <w:t>GB/T 9268—2008</w:t>
            </w:r>
          </w:p>
          <w:p w14:paraId="0A4F491F">
            <w:pPr>
              <w:jc w:val="center"/>
              <w:rPr>
                <w:rFonts w:ascii="Times New Roman" w:hAnsi="Times New Roman" w:eastAsia="宋体" w:cs="宋体"/>
                <w:sz w:val="22"/>
                <w:szCs w:val="28"/>
              </w:rPr>
            </w:pPr>
            <w:r>
              <w:rPr>
                <w:rFonts w:ascii="Times New Roman" w:hAnsi="Times New Roman" w:eastAsia="宋体" w:cs="宋体"/>
                <w:sz w:val="22"/>
                <w:szCs w:val="28"/>
              </w:rPr>
              <w:t>HG/T 5176—20</w:t>
            </w:r>
            <w:r>
              <w:rPr>
                <w:rFonts w:hint="eastAsia" w:ascii="Times New Roman" w:hAnsi="Times New Roman" w:eastAsia="宋体" w:cs="宋体"/>
                <w:sz w:val="22"/>
                <w:szCs w:val="28"/>
              </w:rPr>
              <w:t>25</w:t>
            </w:r>
          </w:p>
        </w:tc>
        <w:tc>
          <w:tcPr>
            <w:tcW w:w="1527" w:type="dxa"/>
            <w:vAlign w:val="center"/>
          </w:tcPr>
          <w:p w14:paraId="1EB4E9BA">
            <w:pPr>
              <w:jc w:val="center"/>
              <w:rPr>
                <w:rFonts w:ascii="Times New Roman" w:hAnsi="Times New Roman" w:eastAsia="宋体" w:cs="宋体"/>
                <w:sz w:val="22"/>
                <w:szCs w:val="28"/>
              </w:rPr>
            </w:pPr>
          </w:p>
        </w:tc>
      </w:tr>
      <w:tr w14:paraId="0FF2A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06905DC7">
            <w:pPr>
              <w:jc w:val="center"/>
              <w:rPr>
                <w:rFonts w:ascii="Times New Roman" w:hAnsi="Times New Roman" w:eastAsia="宋体" w:cs="宋体"/>
                <w:sz w:val="22"/>
                <w:szCs w:val="28"/>
              </w:rPr>
            </w:pPr>
            <w:r>
              <w:rPr>
                <w:rFonts w:ascii="Times New Roman" w:hAnsi="Times New Roman" w:eastAsia="宋体" w:cs="宋体"/>
                <w:sz w:val="22"/>
                <w:szCs w:val="28"/>
              </w:rPr>
              <w:t>9</w:t>
            </w:r>
          </w:p>
        </w:tc>
        <w:tc>
          <w:tcPr>
            <w:tcW w:w="2554" w:type="dxa"/>
            <w:vAlign w:val="center"/>
          </w:tcPr>
          <w:p w14:paraId="6B6A58BB">
            <w:pPr>
              <w:jc w:val="center"/>
              <w:rPr>
                <w:rFonts w:ascii="Times New Roman" w:hAnsi="Times New Roman" w:eastAsia="宋体" w:cs="宋体"/>
                <w:sz w:val="22"/>
                <w:szCs w:val="28"/>
              </w:rPr>
            </w:pPr>
            <w:r>
              <w:rPr>
                <w:rFonts w:ascii="Times New Roman" w:hAnsi="Times New Roman" w:eastAsia="宋体" w:cs="宋体"/>
                <w:sz w:val="22"/>
                <w:szCs w:val="28"/>
              </w:rPr>
              <w:t>不挥发物含量</w:t>
            </w:r>
          </w:p>
        </w:tc>
        <w:tc>
          <w:tcPr>
            <w:tcW w:w="1984" w:type="dxa"/>
            <w:vAlign w:val="center"/>
          </w:tcPr>
          <w:p w14:paraId="69DAFC09">
            <w:pPr>
              <w:jc w:val="center"/>
              <w:rPr>
                <w:rFonts w:ascii="Times New Roman" w:hAnsi="Times New Roman" w:eastAsia="宋体" w:cs="宋体"/>
                <w:sz w:val="22"/>
                <w:szCs w:val="28"/>
              </w:rPr>
            </w:pPr>
            <w:r>
              <w:rPr>
                <w:rFonts w:ascii="Times New Roman" w:hAnsi="Times New Roman" w:eastAsia="宋体" w:cs="宋体"/>
                <w:sz w:val="22"/>
                <w:szCs w:val="28"/>
              </w:rPr>
              <w:t>HG/T 5176—20</w:t>
            </w:r>
            <w:r>
              <w:rPr>
                <w:rFonts w:hint="eastAsia" w:ascii="Times New Roman" w:hAnsi="Times New Roman" w:eastAsia="宋体" w:cs="宋体"/>
                <w:sz w:val="22"/>
                <w:szCs w:val="28"/>
              </w:rPr>
              <w:t>25</w:t>
            </w:r>
          </w:p>
        </w:tc>
        <w:tc>
          <w:tcPr>
            <w:tcW w:w="2294" w:type="dxa"/>
            <w:vAlign w:val="center"/>
          </w:tcPr>
          <w:p w14:paraId="1103DA16">
            <w:pPr>
              <w:jc w:val="center"/>
              <w:rPr>
                <w:rFonts w:ascii="Times New Roman" w:hAnsi="Times New Roman" w:eastAsia="宋体" w:cs="宋体"/>
                <w:sz w:val="22"/>
                <w:szCs w:val="28"/>
              </w:rPr>
            </w:pPr>
            <w:r>
              <w:rPr>
                <w:rFonts w:ascii="Times New Roman" w:hAnsi="Times New Roman" w:eastAsia="宋体" w:cs="宋体"/>
                <w:sz w:val="22"/>
                <w:szCs w:val="28"/>
              </w:rPr>
              <w:t>GB/T 1725—2007</w:t>
            </w:r>
          </w:p>
          <w:p w14:paraId="5BD23849">
            <w:pPr>
              <w:jc w:val="center"/>
              <w:rPr>
                <w:rFonts w:ascii="Times New Roman" w:hAnsi="Times New Roman" w:eastAsia="宋体" w:cs="宋体"/>
                <w:sz w:val="22"/>
                <w:szCs w:val="28"/>
              </w:rPr>
            </w:pPr>
            <w:r>
              <w:rPr>
                <w:rFonts w:ascii="Times New Roman" w:hAnsi="Times New Roman" w:eastAsia="宋体" w:cs="宋体"/>
                <w:sz w:val="22"/>
                <w:szCs w:val="28"/>
              </w:rPr>
              <w:t>HG/T 5176—20</w:t>
            </w:r>
            <w:r>
              <w:rPr>
                <w:rFonts w:hint="eastAsia" w:ascii="Times New Roman" w:hAnsi="Times New Roman" w:eastAsia="宋体" w:cs="宋体"/>
                <w:sz w:val="22"/>
                <w:szCs w:val="28"/>
              </w:rPr>
              <w:t>25</w:t>
            </w:r>
          </w:p>
        </w:tc>
        <w:tc>
          <w:tcPr>
            <w:tcW w:w="1527" w:type="dxa"/>
            <w:vAlign w:val="center"/>
          </w:tcPr>
          <w:p w14:paraId="2AC62E80">
            <w:pPr>
              <w:jc w:val="center"/>
              <w:rPr>
                <w:rFonts w:ascii="Times New Roman" w:hAnsi="Times New Roman" w:eastAsia="宋体" w:cs="宋体"/>
                <w:sz w:val="22"/>
                <w:szCs w:val="28"/>
              </w:rPr>
            </w:pPr>
          </w:p>
        </w:tc>
      </w:tr>
      <w:tr w14:paraId="6AB6D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69F67565">
            <w:pPr>
              <w:jc w:val="center"/>
              <w:rPr>
                <w:rFonts w:ascii="Times New Roman" w:hAnsi="Times New Roman" w:eastAsia="宋体" w:cs="宋体"/>
                <w:sz w:val="22"/>
                <w:szCs w:val="28"/>
              </w:rPr>
            </w:pPr>
            <w:r>
              <w:rPr>
                <w:rFonts w:ascii="Times New Roman" w:hAnsi="Times New Roman" w:eastAsia="宋体" w:cs="宋体"/>
                <w:sz w:val="22"/>
                <w:szCs w:val="28"/>
              </w:rPr>
              <w:t>10</w:t>
            </w:r>
          </w:p>
        </w:tc>
        <w:tc>
          <w:tcPr>
            <w:tcW w:w="2554" w:type="dxa"/>
            <w:vAlign w:val="center"/>
          </w:tcPr>
          <w:p w14:paraId="2F02883F">
            <w:pPr>
              <w:jc w:val="center"/>
              <w:rPr>
                <w:rFonts w:ascii="Times New Roman" w:hAnsi="Times New Roman" w:eastAsia="宋体" w:cs="宋体"/>
                <w:sz w:val="22"/>
                <w:szCs w:val="28"/>
              </w:rPr>
            </w:pPr>
            <w:r>
              <w:rPr>
                <w:rFonts w:ascii="Times New Roman" w:hAnsi="Times New Roman" w:eastAsia="宋体" w:cs="宋体"/>
                <w:sz w:val="22"/>
                <w:szCs w:val="28"/>
              </w:rPr>
              <w:t>划格试验</w:t>
            </w:r>
          </w:p>
        </w:tc>
        <w:tc>
          <w:tcPr>
            <w:tcW w:w="1984" w:type="dxa"/>
            <w:vAlign w:val="center"/>
          </w:tcPr>
          <w:p w14:paraId="0F31A996">
            <w:pPr>
              <w:jc w:val="center"/>
              <w:rPr>
                <w:rFonts w:ascii="Times New Roman" w:hAnsi="Times New Roman" w:eastAsia="宋体" w:cs="宋体"/>
                <w:sz w:val="22"/>
                <w:szCs w:val="28"/>
              </w:rPr>
            </w:pPr>
            <w:r>
              <w:rPr>
                <w:rFonts w:ascii="Times New Roman" w:hAnsi="Times New Roman" w:eastAsia="宋体" w:cs="宋体"/>
                <w:sz w:val="22"/>
                <w:szCs w:val="28"/>
              </w:rPr>
              <w:t>HG/T 5176—20</w:t>
            </w:r>
            <w:r>
              <w:rPr>
                <w:rFonts w:hint="eastAsia" w:ascii="Times New Roman" w:hAnsi="Times New Roman" w:eastAsia="宋体" w:cs="宋体"/>
                <w:sz w:val="22"/>
                <w:szCs w:val="28"/>
              </w:rPr>
              <w:t>25</w:t>
            </w:r>
          </w:p>
        </w:tc>
        <w:tc>
          <w:tcPr>
            <w:tcW w:w="2294" w:type="dxa"/>
            <w:vAlign w:val="center"/>
          </w:tcPr>
          <w:p w14:paraId="7F43AB04">
            <w:pPr>
              <w:jc w:val="center"/>
              <w:rPr>
                <w:rFonts w:ascii="Times New Roman" w:hAnsi="Times New Roman" w:eastAsia="宋体" w:cs="宋体"/>
                <w:sz w:val="22"/>
                <w:szCs w:val="28"/>
              </w:rPr>
            </w:pPr>
            <w:r>
              <w:rPr>
                <w:rFonts w:ascii="Times New Roman" w:hAnsi="Times New Roman" w:eastAsia="宋体" w:cs="Times New Roman"/>
                <w:sz w:val="22"/>
                <w:szCs w:val="28"/>
              </w:rPr>
              <w:t>GB/T 9286—2021</w:t>
            </w:r>
          </w:p>
        </w:tc>
        <w:tc>
          <w:tcPr>
            <w:tcW w:w="1527" w:type="dxa"/>
            <w:vAlign w:val="center"/>
          </w:tcPr>
          <w:p w14:paraId="6204BC40">
            <w:pPr>
              <w:jc w:val="center"/>
              <w:rPr>
                <w:rFonts w:ascii="Times New Roman" w:hAnsi="Times New Roman" w:eastAsia="宋体" w:cs="宋体"/>
                <w:sz w:val="22"/>
                <w:szCs w:val="28"/>
              </w:rPr>
            </w:pPr>
          </w:p>
        </w:tc>
      </w:tr>
      <w:tr w14:paraId="61CB1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026C4B68">
            <w:pPr>
              <w:jc w:val="center"/>
              <w:rPr>
                <w:rFonts w:ascii="Times New Roman" w:hAnsi="Times New Roman" w:eastAsia="宋体" w:cs="宋体"/>
                <w:sz w:val="22"/>
                <w:szCs w:val="28"/>
              </w:rPr>
            </w:pPr>
            <w:r>
              <w:rPr>
                <w:rFonts w:ascii="Times New Roman" w:hAnsi="Times New Roman" w:eastAsia="宋体" w:cs="宋体"/>
                <w:sz w:val="22"/>
                <w:szCs w:val="28"/>
              </w:rPr>
              <w:t>11</w:t>
            </w:r>
          </w:p>
        </w:tc>
        <w:tc>
          <w:tcPr>
            <w:tcW w:w="2554" w:type="dxa"/>
            <w:vAlign w:val="center"/>
          </w:tcPr>
          <w:p w14:paraId="0F958A82">
            <w:pPr>
              <w:jc w:val="center"/>
              <w:rPr>
                <w:rFonts w:ascii="Times New Roman" w:hAnsi="Times New Roman" w:eastAsia="宋体" w:cs="宋体"/>
                <w:sz w:val="22"/>
                <w:szCs w:val="28"/>
              </w:rPr>
            </w:pPr>
            <w:r>
              <w:rPr>
                <w:rFonts w:ascii="Times New Roman" w:hAnsi="Times New Roman" w:eastAsia="宋体" w:cs="宋体"/>
                <w:sz w:val="22"/>
                <w:szCs w:val="28"/>
              </w:rPr>
              <w:t>早期耐水性</w:t>
            </w:r>
          </w:p>
        </w:tc>
        <w:tc>
          <w:tcPr>
            <w:tcW w:w="1984" w:type="dxa"/>
            <w:vAlign w:val="center"/>
          </w:tcPr>
          <w:p w14:paraId="76EF59C5">
            <w:pPr>
              <w:jc w:val="center"/>
              <w:rPr>
                <w:rFonts w:ascii="Times New Roman" w:hAnsi="Times New Roman" w:eastAsia="宋体" w:cs="宋体"/>
                <w:sz w:val="22"/>
                <w:szCs w:val="28"/>
              </w:rPr>
            </w:pPr>
            <w:r>
              <w:rPr>
                <w:rFonts w:ascii="Times New Roman" w:hAnsi="Times New Roman" w:eastAsia="宋体" w:cs="宋体"/>
                <w:sz w:val="22"/>
                <w:szCs w:val="28"/>
              </w:rPr>
              <w:t>HG/T 5176—20</w:t>
            </w:r>
            <w:r>
              <w:rPr>
                <w:rFonts w:hint="eastAsia" w:ascii="Times New Roman" w:hAnsi="Times New Roman" w:eastAsia="宋体" w:cs="宋体"/>
                <w:sz w:val="22"/>
                <w:szCs w:val="28"/>
              </w:rPr>
              <w:t>25</w:t>
            </w:r>
          </w:p>
        </w:tc>
        <w:tc>
          <w:tcPr>
            <w:tcW w:w="2294" w:type="dxa"/>
            <w:vAlign w:val="center"/>
          </w:tcPr>
          <w:p w14:paraId="5753C26A">
            <w:pPr>
              <w:jc w:val="center"/>
              <w:rPr>
                <w:rFonts w:ascii="Times New Roman" w:hAnsi="Times New Roman" w:eastAsia="宋体" w:cs="宋体"/>
                <w:sz w:val="22"/>
                <w:szCs w:val="28"/>
              </w:rPr>
            </w:pPr>
            <w:r>
              <w:rPr>
                <w:rFonts w:ascii="Times New Roman" w:hAnsi="Times New Roman" w:eastAsia="宋体" w:cs="宋体"/>
                <w:sz w:val="22"/>
                <w:szCs w:val="28"/>
              </w:rPr>
              <w:t>HG/T 5176—20</w:t>
            </w:r>
            <w:r>
              <w:rPr>
                <w:rFonts w:hint="eastAsia" w:ascii="Times New Roman" w:hAnsi="Times New Roman" w:eastAsia="宋体" w:cs="宋体"/>
                <w:sz w:val="22"/>
                <w:szCs w:val="28"/>
              </w:rPr>
              <w:t>25</w:t>
            </w:r>
          </w:p>
        </w:tc>
        <w:tc>
          <w:tcPr>
            <w:tcW w:w="1527" w:type="dxa"/>
            <w:vAlign w:val="center"/>
          </w:tcPr>
          <w:p w14:paraId="4356536B">
            <w:pPr>
              <w:jc w:val="center"/>
              <w:rPr>
                <w:rFonts w:ascii="Times New Roman" w:hAnsi="Times New Roman" w:eastAsia="宋体" w:cs="宋体"/>
                <w:sz w:val="22"/>
                <w:szCs w:val="28"/>
              </w:rPr>
            </w:pPr>
          </w:p>
        </w:tc>
      </w:tr>
      <w:tr w14:paraId="1A5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46C46B54">
            <w:pPr>
              <w:jc w:val="center"/>
              <w:rPr>
                <w:rFonts w:ascii="Times New Roman" w:hAnsi="Times New Roman" w:eastAsia="宋体" w:cs="宋体"/>
                <w:sz w:val="22"/>
                <w:szCs w:val="28"/>
              </w:rPr>
            </w:pPr>
            <w:r>
              <w:rPr>
                <w:rFonts w:ascii="Times New Roman" w:hAnsi="Times New Roman" w:eastAsia="宋体" w:cs="宋体"/>
                <w:sz w:val="22"/>
                <w:szCs w:val="28"/>
              </w:rPr>
              <w:t>12</w:t>
            </w:r>
          </w:p>
        </w:tc>
        <w:tc>
          <w:tcPr>
            <w:tcW w:w="2554" w:type="dxa"/>
            <w:vAlign w:val="center"/>
          </w:tcPr>
          <w:p w14:paraId="78566202">
            <w:pPr>
              <w:jc w:val="center"/>
              <w:rPr>
                <w:rFonts w:ascii="Times New Roman" w:hAnsi="Times New Roman" w:eastAsia="宋体" w:cs="宋体"/>
                <w:sz w:val="22"/>
                <w:szCs w:val="28"/>
              </w:rPr>
            </w:pPr>
            <w:r>
              <w:rPr>
                <w:rFonts w:ascii="Times New Roman" w:hAnsi="Times New Roman" w:eastAsia="宋体" w:cs="宋体"/>
                <w:sz w:val="22"/>
                <w:szCs w:val="28"/>
              </w:rPr>
              <w:t>闪锈抑制性</w:t>
            </w:r>
          </w:p>
        </w:tc>
        <w:tc>
          <w:tcPr>
            <w:tcW w:w="1984" w:type="dxa"/>
            <w:vAlign w:val="center"/>
          </w:tcPr>
          <w:p w14:paraId="24FAE788">
            <w:pPr>
              <w:jc w:val="center"/>
              <w:rPr>
                <w:rFonts w:ascii="Times New Roman" w:hAnsi="Times New Roman" w:eastAsia="宋体" w:cs="宋体"/>
                <w:sz w:val="22"/>
                <w:szCs w:val="28"/>
              </w:rPr>
            </w:pPr>
            <w:r>
              <w:rPr>
                <w:rFonts w:ascii="Times New Roman" w:hAnsi="Times New Roman" w:eastAsia="宋体" w:cs="宋体"/>
                <w:sz w:val="22"/>
                <w:szCs w:val="28"/>
              </w:rPr>
              <w:t>HG/T 5176—20</w:t>
            </w:r>
            <w:r>
              <w:rPr>
                <w:rFonts w:hint="eastAsia" w:ascii="Times New Roman" w:hAnsi="Times New Roman" w:eastAsia="宋体" w:cs="宋体"/>
                <w:sz w:val="22"/>
                <w:szCs w:val="28"/>
              </w:rPr>
              <w:t>25</w:t>
            </w:r>
          </w:p>
        </w:tc>
        <w:tc>
          <w:tcPr>
            <w:tcW w:w="2294" w:type="dxa"/>
            <w:vAlign w:val="center"/>
          </w:tcPr>
          <w:p w14:paraId="4891092C">
            <w:pPr>
              <w:jc w:val="center"/>
              <w:rPr>
                <w:rFonts w:ascii="Times New Roman" w:hAnsi="Times New Roman" w:eastAsia="宋体" w:cs="宋体"/>
                <w:sz w:val="22"/>
                <w:szCs w:val="28"/>
              </w:rPr>
            </w:pPr>
            <w:r>
              <w:rPr>
                <w:rFonts w:ascii="Times New Roman" w:hAnsi="Times New Roman" w:eastAsia="宋体" w:cs="宋体"/>
                <w:sz w:val="22"/>
                <w:szCs w:val="28"/>
              </w:rPr>
              <w:t>HG/T 5176—20</w:t>
            </w:r>
            <w:r>
              <w:rPr>
                <w:rFonts w:hint="eastAsia" w:ascii="Times New Roman" w:hAnsi="Times New Roman" w:eastAsia="宋体" w:cs="宋体"/>
                <w:sz w:val="22"/>
                <w:szCs w:val="28"/>
              </w:rPr>
              <w:t>25</w:t>
            </w:r>
          </w:p>
        </w:tc>
        <w:tc>
          <w:tcPr>
            <w:tcW w:w="1527" w:type="dxa"/>
            <w:vAlign w:val="center"/>
          </w:tcPr>
          <w:p w14:paraId="7F19C2BC">
            <w:pPr>
              <w:jc w:val="center"/>
              <w:rPr>
                <w:rFonts w:ascii="Times New Roman" w:hAnsi="Times New Roman" w:eastAsia="宋体" w:cs="宋体"/>
                <w:sz w:val="22"/>
                <w:szCs w:val="28"/>
              </w:rPr>
            </w:pPr>
            <w:r>
              <w:rPr>
                <w:rFonts w:ascii="Times New Roman" w:hAnsi="Times New Roman" w:eastAsia="宋体" w:cs="宋体"/>
                <w:sz w:val="22"/>
                <w:szCs w:val="28"/>
              </w:rPr>
              <w:t>限底漆</w:t>
            </w:r>
          </w:p>
        </w:tc>
      </w:tr>
      <w:tr w14:paraId="5219F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2" w:type="dxa"/>
            <w:vAlign w:val="center"/>
          </w:tcPr>
          <w:p w14:paraId="2127A43C">
            <w:pPr>
              <w:jc w:val="center"/>
              <w:rPr>
                <w:rFonts w:ascii="Times New Roman" w:hAnsi="Times New Roman" w:eastAsia="宋体" w:cs="宋体"/>
                <w:sz w:val="22"/>
                <w:szCs w:val="28"/>
              </w:rPr>
            </w:pPr>
            <w:r>
              <w:rPr>
                <w:rFonts w:ascii="Times New Roman" w:hAnsi="Times New Roman" w:eastAsia="宋体" w:cs="宋体"/>
                <w:sz w:val="22"/>
                <w:szCs w:val="28"/>
              </w:rPr>
              <w:t>13</w:t>
            </w:r>
          </w:p>
        </w:tc>
        <w:tc>
          <w:tcPr>
            <w:tcW w:w="2554" w:type="dxa"/>
            <w:vAlign w:val="center"/>
          </w:tcPr>
          <w:p w14:paraId="08D455D6">
            <w:pPr>
              <w:jc w:val="center"/>
              <w:rPr>
                <w:rFonts w:ascii="Times New Roman" w:hAnsi="Times New Roman" w:eastAsia="宋体" w:cs="宋体"/>
                <w:sz w:val="22"/>
                <w:szCs w:val="28"/>
              </w:rPr>
            </w:pPr>
            <w:r>
              <w:rPr>
                <w:rFonts w:ascii="Times New Roman" w:hAnsi="Times New Roman" w:eastAsia="宋体" w:cs="宋体"/>
                <w:sz w:val="22"/>
                <w:szCs w:val="28"/>
              </w:rPr>
              <w:t>耐冲击性</w:t>
            </w:r>
          </w:p>
        </w:tc>
        <w:tc>
          <w:tcPr>
            <w:tcW w:w="1984" w:type="dxa"/>
            <w:vAlign w:val="center"/>
          </w:tcPr>
          <w:p w14:paraId="54EDA385">
            <w:pPr>
              <w:jc w:val="center"/>
              <w:rPr>
                <w:rFonts w:ascii="Times New Roman" w:hAnsi="Times New Roman" w:eastAsia="宋体" w:cs="宋体"/>
                <w:sz w:val="22"/>
                <w:szCs w:val="28"/>
              </w:rPr>
            </w:pPr>
            <w:r>
              <w:rPr>
                <w:rFonts w:ascii="Times New Roman" w:hAnsi="Times New Roman" w:eastAsia="宋体" w:cs="宋体"/>
                <w:sz w:val="22"/>
                <w:szCs w:val="28"/>
              </w:rPr>
              <w:t>HG/T 5176—20</w:t>
            </w:r>
            <w:r>
              <w:rPr>
                <w:rFonts w:hint="eastAsia" w:ascii="Times New Roman" w:hAnsi="Times New Roman" w:eastAsia="宋体" w:cs="宋体"/>
                <w:sz w:val="22"/>
                <w:szCs w:val="28"/>
              </w:rPr>
              <w:t>25</w:t>
            </w:r>
          </w:p>
        </w:tc>
        <w:tc>
          <w:tcPr>
            <w:tcW w:w="2294" w:type="dxa"/>
            <w:vAlign w:val="center"/>
          </w:tcPr>
          <w:p w14:paraId="3BA708AC">
            <w:pPr>
              <w:jc w:val="center"/>
              <w:rPr>
                <w:rFonts w:ascii="Times New Roman" w:hAnsi="Times New Roman" w:eastAsia="宋体" w:cs="宋体"/>
                <w:sz w:val="22"/>
                <w:szCs w:val="28"/>
              </w:rPr>
            </w:pPr>
            <w:r>
              <w:rPr>
                <w:rFonts w:ascii="Times New Roman" w:hAnsi="Times New Roman" w:eastAsia="宋体" w:cs="Times New Roman"/>
                <w:sz w:val="22"/>
                <w:szCs w:val="28"/>
              </w:rPr>
              <w:t>GB/T 1732—2020</w:t>
            </w:r>
          </w:p>
        </w:tc>
        <w:tc>
          <w:tcPr>
            <w:tcW w:w="1527" w:type="dxa"/>
            <w:vAlign w:val="center"/>
          </w:tcPr>
          <w:p w14:paraId="120482C8">
            <w:pPr>
              <w:jc w:val="center"/>
              <w:rPr>
                <w:rFonts w:ascii="Times New Roman" w:hAnsi="Times New Roman" w:eastAsia="宋体" w:cs="宋体"/>
                <w:sz w:val="22"/>
                <w:szCs w:val="28"/>
              </w:rPr>
            </w:pPr>
            <w:r>
              <w:rPr>
                <w:rFonts w:ascii="Times New Roman" w:hAnsi="Times New Roman" w:eastAsia="宋体" w:cs="宋体"/>
                <w:sz w:val="22"/>
                <w:szCs w:val="28"/>
              </w:rPr>
              <w:t>限中间漆和面漆</w:t>
            </w:r>
          </w:p>
        </w:tc>
      </w:tr>
    </w:tbl>
    <w:p w14:paraId="2E098AD9">
      <w:pPr>
        <w:snapToGrid w:val="0"/>
        <w:rPr>
          <w:color w:val="000000"/>
          <w:szCs w:val="21"/>
        </w:rPr>
      </w:pPr>
    </w:p>
    <w:p w14:paraId="3F20829F">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2.2水性丙烯酸树脂涂料</w:t>
      </w:r>
    </w:p>
    <w:tbl>
      <w:tblPr>
        <w:tblStyle w:val="7"/>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1984"/>
        <w:gridCol w:w="2282"/>
        <w:gridCol w:w="1539"/>
      </w:tblGrid>
      <w:tr w14:paraId="048FB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46" w:type="dxa"/>
            <w:vAlign w:val="center"/>
          </w:tcPr>
          <w:p w14:paraId="5D3FD4CB">
            <w:pPr>
              <w:jc w:val="center"/>
              <w:rPr>
                <w:rFonts w:ascii="Times New Roman" w:hAnsi="Times New Roman" w:eastAsia="宋体" w:cs="宋体"/>
                <w:sz w:val="22"/>
                <w:szCs w:val="28"/>
              </w:rPr>
            </w:pPr>
            <w:r>
              <w:rPr>
                <w:rFonts w:ascii="Times New Roman" w:hAnsi="Times New Roman" w:eastAsia="宋体" w:cs="宋体"/>
                <w:sz w:val="22"/>
                <w:szCs w:val="28"/>
              </w:rPr>
              <w:t>序号</w:t>
            </w:r>
          </w:p>
        </w:tc>
        <w:tc>
          <w:tcPr>
            <w:tcW w:w="2410" w:type="dxa"/>
            <w:vAlign w:val="center"/>
          </w:tcPr>
          <w:p w14:paraId="74D35113">
            <w:pPr>
              <w:jc w:val="center"/>
              <w:rPr>
                <w:rFonts w:ascii="Times New Roman" w:hAnsi="Times New Roman" w:eastAsia="宋体" w:cs="宋体"/>
                <w:sz w:val="22"/>
                <w:szCs w:val="28"/>
              </w:rPr>
            </w:pPr>
            <w:r>
              <w:rPr>
                <w:rFonts w:ascii="Times New Roman" w:hAnsi="Times New Roman" w:eastAsia="宋体" w:cs="宋体"/>
                <w:sz w:val="22"/>
                <w:szCs w:val="28"/>
              </w:rPr>
              <w:t>检验项目</w:t>
            </w:r>
          </w:p>
        </w:tc>
        <w:tc>
          <w:tcPr>
            <w:tcW w:w="1984" w:type="dxa"/>
            <w:vAlign w:val="center"/>
          </w:tcPr>
          <w:p w14:paraId="69DA443B">
            <w:pPr>
              <w:jc w:val="center"/>
              <w:rPr>
                <w:rFonts w:ascii="Times New Roman" w:hAnsi="Times New Roman" w:eastAsia="宋体" w:cs="宋体"/>
                <w:sz w:val="22"/>
                <w:szCs w:val="28"/>
              </w:rPr>
            </w:pPr>
            <w:r>
              <w:rPr>
                <w:rFonts w:ascii="Times New Roman" w:hAnsi="Times New Roman" w:eastAsia="宋体" w:cs="宋体"/>
                <w:sz w:val="22"/>
                <w:szCs w:val="28"/>
              </w:rPr>
              <w:t>检验依据</w:t>
            </w:r>
          </w:p>
        </w:tc>
        <w:tc>
          <w:tcPr>
            <w:tcW w:w="2282" w:type="dxa"/>
            <w:vAlign w:val="center"/>
          </w:tcPr>
          <w:p w14:paraId="75786EDC">
            <w:pPr>
              <w:jc w:val="center"/>
              <w:rPr>
                <w:rFonts w:ascii="Times New Roman" w:hAnsi="Times New Roman" w:eastAsia="宋体" w:cs="宋体"/>
                <w:sz w:val="22"/>
                <w:szCs w:val="28"/>
              </w:rPr>
            </w:pPr>
            <w:r>
              <w:rPr>
                <w:rFonts w:ascii="Times New Roman" w:hAnsi="Times New Roman" w:eastAsia="宋体" w:cs="宋体"/>
                <w:sz w:val="22"/>
                <w:szCs w:val="28"/>
              </w:rPr>
              <w:t>检验方法</w:t>
            </w:r>
          </w:p>
        </w:tc>
        <w:tc>
          <w:tcPr>
            <w:tcW w:w="1539" w:type="dxa"/>
            <w:vAlign w:val="center"/>
          </w:tcPr>
          <w:p w14:paraId="2841EF8D">
            <w:pPr>
              <w:jc w:val="center"/>
              <w:rPr>
                <w:rFonts w:ascii="Times New Roman" w:hAnsi="Times New Roman" w:eastAsia="宋体" w:cs="宋体"/>
                <w:sz w:val="22"/>
                <w:szCs w:val="28"/>
              </w:rPr>
            </w:pPr>
            <w:r>
              <w:rPr>
                <w:rFonts w:ascii="Times New Roman" w:hAnsi="Times New Roman" w:eastAsia="宋体" w:cs="宋体"/>
                <w:sz w:val="22"/>
                <w:szCs w:val="28"/>
              </w:rPr>
              <w:t>备注</w:t>
            </w:r>
          </w:p>
        </w:tc>
      </w:tr>
      <w:tr w14:paraId="67A3E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46" w:type="dxa"/>
            <w:vAlign w:val="center"/>
          </w:tcPr>
          <w:p w14:paraId="1785BFAA">
            <w:pPr>
              <w:jc w:val="center"/>
              <w:rPr>
                <w:rFonts w:ascii="Times New Roman" w:hAnsi="Times New Roman" w:eastAsia="宋体" w:cs="宋体"/>
                <w:sz w:val="22"/>
                <w:szCs w:val="28"/>
              </w:rPr>
            </w:pPr>
            <w:r>
              <w:rPr>
                <w:rFonts w:ascii="Times New Roman" w:hAnsi="Times New Roman" w:eastAsia="宋体" w:cs="宋体"/>
                <w:sz w:val="22"/>
                <w:szCs w:val="28"/>
              </w:rPr>
              <w:t>1</w:t>
            </w:r>
          </w:p>
        </w:tc>
        <w:tc>
          <w:tcPr>
            <w:tcW w:w="2410" w:type="dxa"/>
            <w:vAlign w:val="center"/>
          </w:tcPr>
          <w:p w14:paraId="0116A9DD">
            <w:pPr>
              <w:jc w:val="center"/>
              <w:rPr>
                <w:rFonts w:ascii="Times New Roman" w:hAnsi="Times New Roman" w:eastAsia="宋体" w:cs="宋体"/>
                <w:sz w:val="22"/>
                <w:szCs w:val="28"/>
              </w:rPr>
            </w:pPr>
            <w:r>
              <w:rPr>
                <w:rFonts w:ascii="Times New Roman" w:hAnsi="Times New Roman" w:eastAsia="宋体" w:cs="宋体"/>
                <w:sz w:val="22"/>
                <w:szCs w:val="28"/>
              </w:rPr>
              <w:t>VOC含量</w:t>
            </w:r>
          </w:p>
        </w:tc>
        <w:tc>
          <w:tcPr>
            <w:tcW w:w="1984" w:type="dxa"/>
            <w:vAlign w:val="center"/>
          </w:tcPr>
          <w:p w14:paraId="5D7F333D">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82" w:type="dxa"/>
            <w:vAlign w:val="center"/>
          </w:tcPr>
          <w:p w14:paraId="73DD8E97">
            <w:pPr>
              <w:jc w:val="center"/>
              <w:rPr>
                <w:rFonts w:ascii="Times New Roman" w:hAnsi="Times New Roman" w:eastAsia="宋体" w:cs="宋体"/>
                <w:sz w:val="22"/>
                <w:szCs w:val="28"/>
              </w:rPr>
            </w:pPr>
            <w:r>
              <w:rPr>
                <w:rFonts w:ascii="Times New Roman" w:hAnsi="Times New Roman" w:eastAsia="宋体" w:cs="宋体"/>
                <w:sz w:val="22"/>
                <w:szCs w:val="28"/>
              </w:rPr>
              <w:t>GB/T 6750—2007</w:t>
            </w:r>
          </w:p>
          <w:p w14:paraId="15B41D96">
            <w:pPr>
              <w:jc w:val="center"/>
              <w:rPr>
                <w:rFonts w:ascii="Times New Roman" w:hAnsi="Times New Roman" w:eastAsia="宋体" w:cs="宋体"/>
                <w:sz w:val="22"/>
                <w:szCs w:val="28"/>
              </w:rPr>
            </w:pPr>
            <w:r>
              <w:rPr>
                <w:rFonts w:ascii="Times New Roman" w:hAnsi="Times New Roman" w:eastAsia="宋体" w:cs="宋体"/>
                <w:sz w:val="22"/>
                <w:szCs w:val="28"/>
              </w:rPr>
              <w:t>GB/T 23986.2—2023</w:t>
            </w:r>
          </w:p>
          <w:p w14:paraId="39DFB82B">
            <w:pPr>
              <w:jc w:val="center"/>
              <w:rPr>
                <w:rFonts w:ascii="Times New Roman" w:hAnsi="Times New Roman" w:eastAsia="宋体" w:cs="宋体"/>
                <w:sz w:val="22"/>
                <w:szCs w:val="28"/>
              </w:rPr>
            </w:pPr>
            <w:r>
              <w:rPr>
                <w:rFonts w:ascii="Times New Roman" w:hAnsi="Times New Roman" w:eastAsia="宋体" w:cs="宋体"/>
                <w:sz w:val="22"/>
                <w:szCs w:val="28"/>
              </w:rPr>
              <w:t>GB/T 23985—2009</w:t>
            </w:r>
          </w:p>
          <w:p w14:paraId="56A917B2">
            <w:pPr>
              <w:jc w:val="center"/>
              <w:rPr>
                <w:rFonts w:ascii="Times New Roman" w:hAnsi="Times New Roman" w:eastAsia="宋体" w:cs="宋体"/>
                <w:sz w:val="22"/>
                <w:szCs w:val="28"/>
              </w:rPr>
            </w:pPr>
            <w:r>
              <w:rPr>
                <w:rFonts w:ascii="Times New Roman" w:hAnsi="Times New Roman" w:eastAsia="宋体" w:cs="宋体"/>
                <w:sz w:val="22"/>
                <w:szCs w:val="28"/>
              </w:rPr>
              <w:t>GB/T 1725—2007</w:t>
            </w:r>
          </w:p>
          <w:p w14:paraId="2FFEEBD8">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 GB/T 41953—2022</w:t>
            </w:r>
          </w:p>
        </w:tc>
        <w:tc>
          <w:tcPr>
            <w:tcW w:w="1539" w:type="dxa"/>
            <w:vAlign w:val="center"/>
          </w:tcPr>
          <w:p w14:paraId="61AA91B0">
            <w:pPr>
              <w:jc w:val="center"/>
              <w:rPr>
                <w:rFonts w:ascii="Times New Roman" w:hAnsi="Times New Roman" w:eastAsia="宋体" w:cs="宋体"/>
                <w:sz w:val="22"/>
                <w:szCs w:val="28"/>
              </w:rPr>
            </w:pPr>
          </w:p>
        </w:tc>
      </w:tr>
      <w:tr w14:paraId="16ED0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846" w:type="dxa"/>
            <w:vAlign w:val="center"/>
          </w:tcPr>
          <w:p w14:paraId="16CAA71B">
            <w:pPr>
              <w:jc w:val="center"/>
              <w:rPr>
                <w:rFonts w:ascii="Times New Roman" w:hAnsi="Times New Roman" w:eastAsia="宋体" w:cs="宋体"/>
                <w:sz w:val="22"/>
                <w:szCs w:val="28"/>
              </w:rPr>
            </w:pPr>
            <w:r>
              <w:rPr>
                <w:rFonts w:ascii="Times New Roman" w:hAnsi="Times New Roman" w:eastAsia="宋体" w:cs="宋体"/>
                <w:sz w:val="22"/>
                <w:szCs w:val="28"/>
              </w:rPr>
              <w:t>2</w:t>
            </w:r>
          </w:p>
        </w:tc>
        <w:tc>
          <w:tcPr>
            <w:tcW w:w="2410" w:type="dxa"/>
            <w:vAlign w:val="center"/>
          </w:tcPr>
          <w:p w14:paraId="777968EF">
            <w:pPr>
              <w:jc w:val="center"/>
              <w:rPr>
                <w:rFonts w:ascii="Times New Roman" w:hAnsi="Times New Roman" w:eastAsia="宋体" w:cs="宋体"/>
                <w:sz w:val="22"/>
                <w:szCs w:val="28"/>
              </w:rPr>
            </w:pPr>
            <w:r>
              <w:rPr>
                <w:rFonts w:ascii="Times New Roman" w:hAnsi="Times New Roman" w:eastAsia="宋体" w:cs="宋体"/>
                <w:sz w:val="22"/>
                <w:szCs w:val="28"/>
              </w:rPr>
              <w:t>VOCs含量</w:t>
            </w:r>
          </w:p>
        </w:tc>
        <w:tc>
          <w:tcPr>
            <w:tcW w:w="1984" w:type="dxa"/>
            <w:vAlign w:val="center"/>
          </w:tcPr>
          <w:p w14:paraId="07BB8686">
            <w:pPr>
              <w:jc w:val="center"/>
              <w:rPr>
                <w:rFonts w:ascii="Times New Roman" w:hAnsi="Times New Roman" w:eastAsia="宋体" w:cs="宋体"/>
                <w:sz w:val="22"/>
                <w:szCs w:val="28"/>
              </w:rPr>
            </w:pPr>
            <w:r>
              <w:rPr>
                <w:rFonts w:ascii="Times New Roman" w:hAnsi="Times New Roman" w:eastAsia="宋体" w:cs="宋体"/>
                <w:sz w:val="22"/>
                <w:szCs w:val="28"/>
              </w:rPr>
              <w:t>DB11/ 1983—2022</w:t>
            </w:r>
          </w:p>
        </w:tc>
        <w:tc>
          <w:tcPr>
            <w:tcW w:w="2282" w:type="dxa"/>
            <w:vAlign w:val="center"/>
          </w:tcPr>
          <w:p w14:paraId="40247329">
            <w:pPr>
              <w:jc w:val="center"/>
              <w:rPr>
                <w:rFonts w:ascii="Times New Roman" w:hAnsi="Times New Roman" w:eastAsia="宋体" w:cs="宋体"/>
                <w:sz w:val="22"/>
                <w:szCs w:val="28"/>
              </w:rPr>
            </w:pPr>
            <w:r>
              <w:rPr>
                <w:rFonts w:ascii="Times New Roman" w:hAnsi="Times New Roman" w:eastAsia="宋体" w:cs="宋体"/>
                <w:sz w:val="22"/>
                <w:szCs w:val="28"/>
              </w:rPr>
              <w:t>GB/T 6750—2007</w:t>
            </w:r>
          </w:p>
          <w:p w14:paraId="5162B360">
            <w:pPr>
              <w:jc w:val="center"/>
              <w:rPr>
                <w:rFonts w:ascii="Times New Roman" w:hAnsi="Times New Roman" w:eastAsia="宋体" w:cs="宋体"/>
                <w:sz w:val="22"/>
                <w:szCs w:val="28"/>
              </w:rPr>
            </w:pPr>
            <w:r>
              <w:rPr>
                <w:rFonts w:ascii="Times New Roman" w:hAnsi="Times New Roman" w:eastAsia="宋体" w:cs="宋体"/>
                <w:sz w:val="22"/>
                <w:szCs w:val="28"/>
              </w:rPr>
              <w:t>GB 18582—2020</w:t>
            </w:r>
          </w:p>
          <w:p w14:paraId="52884EA7">
            <w:pPr>
              <w:jc w:val="center"/>
              <w:rPr>
                <w:rFonts w:ascii="Times New Roman" w:hAnsi="Times New Roman" w:eastAsia="宋体" w:cs="宋体"/>
                <w:sz w:val="22"/>
                <w:szCs w:val="28"/>
              </w:rPr>
            </w:pPr>
            <w:r>
              <w:rPr>
                <w:rFonts w:ascii="Times New Roman" w:hAnsi="Times New Roman" w:eastAsia="宋体" w:cs="宋体"/>
                <w:sz w:val="22"/>
                <w:szCs w:val="28"/>
              </w:rPr>
              <w:t>GB/T 23986—2009</w:t>
            </w:r>
          </w:p>
          <w:p w14:paraId="523E4245">
            <w:pPr>
              <w:jc w:val="center"/>
              <w:rPr>
                <w:rFonts w:ascii="Times New Roman" w:hAnsi="Times New Roman" w:eastAsia="宋体" w:cs="宋体"/>
                <w:sz w:val="22"/>
                <w:szCs w:val="28"/>
              </w:rPr>
            </w:pPr>
            <w:r>
              <w:rPr>
                <w:rFonts w:ascii="Times New Roman" w:hAnsi="Times New Roman" w:eastAsia="宋体" w:cs="宋体"/>
                <w:sz w:val="22"/>
                <w:szCs w:val="28"/>
              </w:rPr>
              <w:t>GB/T 23985—2009</w:t>
            </w:r>
          </w:p>
          <w:p w14:paraId="39813698">
            <w:pPr>
              <w:jc w:val="center"/>
              <w:rPr>
                <w:rFonts w:ascii="Times New Roman" w:hAnsi="Times New Roman" w:eastAsia="宋体" w:cs="宋体"/>
                <w:sz w:val="22"/>
                <w:szCs w:val="28"/>
              </w:rPr>
            </w:pPr>
            <w:r>
              <w:rPr>
                <w:rFonts w:ascii="Times New Roman" w:hAnsi="Times New Roman" w:eastAsia="宋体" w:cs="宋体"/>
                <w:sz w:val="22"/>
                <w:szCs w:val="28"/>
              </w:rPr>
              <w:t>GB/T 1725—2007</w:t>
            </w:r>
          </w:p>
        </w:tc>
        <w:tc>
          <w:tcPr>
            <w:tcW w:w="1539" w:type="dxa"/>
            <w:vAlign w:val="center"/>
          </w:tcPr>
          <w:p w14:paraId="2D1843C8">
            <w:pPr>
              <w:jc w:val="center"/>
              <w:rPr>
                <w:rFonts w:ascii="Times New Roman" w:hAnsi="Times New Roman" w:eastAsia="宋体" w:cs="宋体"/>
                <w:sz w:val="22"/>
                <w:szCs w:val="28"/>
              </w:rPr>
            </w:pPr>
          </w:p>
        </w:tc>
      </w:tr>
      <w:tr w14:paraId="6FBE8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1" w:hRule="atLeast"/>
        </w:trPr>
        <w:tc>
          <w:tcPr>
            <w:tcW w:w="846" w:type="dxa"/>
            <w:vAlign w:val="center"/>
          </w:tcPr>
          <w:p w14:paraId="1EF131C4">
            <w:pPr>
              <w:jc w:val="center"/>
              <w:rPr>
                <w:rFonts w:ascii="Times New Roman" w:hAnsi="Times New Roman" w:eastAsia="宋体" w:cs="宋体"/>
                <w:sz w:val="22"/>
                <w:szCs w:val="28"/>
              </w:rPr>
            </w:pPr>
            <w:r>
              <w:rPr>
                <w:rFonts w:hint="eastAsia" w:ascii="Times New Roman" w:hAnsi="Times New Roman" w:eastAsia="宋体" w:cs="宋体"/>
                <w:sz w:val="22"/>
                <w:szCs w:val="28"/>
              </w:rPr>
              <w:t>3</w:t>
            </w:r>
          </w:p>
        </w:tc>
        <w:tc>
          <w:tcPr>
            <w:tcW w:w="2410" w:type="dxa"/>
            <w:vAlign w:val="center"/>
          </w:tcPr>
          <w:p w14:paraId="260EEBAB">
            <w:pPr>
              <w:jc w:val="center"/>
              <w:rPr>
                <w:rFonts w:ascii="Times New Roman" w:hAnsi="Times New Roman" w:eastAsia="宋体" w:cs="宋体"/>
                <w:sz w:val="22"/>
                <w:szCs w:val="28"/>
              </w:rPr>
            </w:pPr>
            <w:r>
              <w:rPr>
                <w:rFonts w:hint="eastAsia" w:ascii="Times New Roman" w:hAnsi="Times New Roman" w:eastAsia="宋体" w:cs="宋体"/>
                <w:sz w:val="22"/>
                <w:szCs w:val="28"/>
              </w:rPr>
              <w:t>甲醛含量</w:t>
            </w:r>
          </w:p>
        </w:tc>
        <w:tc>
          <w:tcPr>
            <w:tcW w:w="1984" w:type="dxa"/>
            <w:vAlign w:val="center"/>
          </w:tcPr>
          <w:p w14:paraId="2573D331">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82" w:type="dxa"/>
            <w:vAlign w:val="center"/>
          </w:tcPr>
          <w:p w14:paraId="6779D0FF">
            <w:pPr>
              <w:jc w:val="center"/>
              <w:rPr>
                <w:rFonts w:ascii="Times New Roman" w:hAnsi="Times New Roman" w:eastAsia="宋体" w:cs="宋体"/>
                <w:sz w:val="22"/>
                <w:szCs w:val="28"/>
              </w:rPr>
            </w:pPr>
            <w:r>
              <w:rPr>
                <w:rFonts w:ascii="Times New Roman" w:hAnsi="Times New Roman" w:eastAsia="宋体" w:cs="宋体"/>
                <w:sz w:val="22"/>
                <w:szCs w:val="28"/>
              </w:rPr>
              <w:t>GB/T 23993—2009</w:t>
            </w:r>
          </w:p>
        </w:tc>
        <w:tc>
          <w:tcPr>
            <w:tcW w:w="1539" w:type="dxa"/>
            <w:vAlign w:val="center"/>
          </w:tcPr>
          <w:p w14:paraId="4753AA71">
            <w:pPr>
              <w:jc w:val="center"/>
              <w:rPr>
                <w:rFonts w:ascii="Times New Roman" w:hAnsi="Times New Roman" w:eastAsia="宋体" w:cs="宋体"/>
                <w:sz w:val="22"/>
                <w:szCs w:val="28"/>
              </w:rPr>
            </w:pPr>
            <w:r>
              <w:rPr>
                <w:rFonts w:hint="eastAsia" w:ascii="Times New Roman" w:hAnsi="Times New Roman" w:eastAsia="宋体" w:cs="宋体"/>
                <w:sz w:val="22"/>
                <w:szCs w:val="28"/>
              </w:rPr>
              <w:t>限水性装饰板涂料</w:t>
            </w:r>
          </w:p>
        </w:tc>
      </w:tr>
      <w:tr w14:paraId="29246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1" w:hRule="atLeast"/>
        </w:trPr>
        <w:tc>
          <w:tcPr>
            <w:tcW w:w="846" w:type="dxa"/>
            <w:vAlign w:val="center"/>
          </w:tcPr>
          <w:p w14:paraId="7B92A21E">
            <w:pPr>
              <w:jc w:val="center"/>
              <w:rPr>
                <w:rFonts w:ascii="Times New Roman" w:hAnsi="Times New Roman" w:eastAsia="宋体" w:cs="宋体"/>
                <w:sz w:val="22"/>
                <w:szCs w:val="28"/>
              </w:rPr>
            </w:pPr>
            <w:r>
              <w:rPr>
                <w:rFonts w:ascii="Times New Roman" w:hAnsi="Times New Roman" w:eastAsia="宋体" w:cs="宋体"/>
                <w:sz w:val="22"/>
                <w:szCs w:val="28"/>
              </w:rPr>
              <w:t>4</w:t>
            </w:r>
          </w:p>
        </w:tc>
        <w:tc>
          <w:tcPr>
            <w:tcW w:w="2410" w:type="dxa"/>
            <w:vAlign w:val="center"/>
          </w:tcPr>
          <w:p w14:paraId="4362591A">
            <w:pPr>
              <w:jc w:val="center"/>
              <w:rPr>
                <w:rFonts w:ascii="Times New Roman" w:hAnsi="Times New Roman" w:eastAsia="宋体" w:cs="宋体"/>
                <w:sz w:val="22"/>
                <w:szCs w:val="28"/>
              </w:rPr>
            </w:pPr>
            <w:r>
              <w:rPr>
                <w:rFonts w:ascii="Times New Roman" w:hAnsi="Times New Roman" w:eastAsia="宋体" w:cs="宋体"/>
                <w:sz w:val="22"/>
                <w:szCs w:val="28"/>
              </w:rPr>
              <w:t>乙二醇醚及醚酯总和含量（限乙二醇甲醚、乙二醇甲醚醋酸酯、乙二醇乙醚、乙二醇乙醚醋酸酯、乙二醇二甲醚、乙二醇二乙醚、二乙二醇二甲醚、三乙二醇二甲醚）</w:t>
            </w:r>
          </w:p>
        </w:tc>
        <w:tc>
          <w:tcPr>
            <w:tcW w:w="1984" w:type="dxa"/>
            <w:vAlign w:val="center"/>
          </w:tcPr>
          <w:p w14:paraId="2F010C32">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82" w:type="dxa"/>
            <w:vAlign w:val="center"/>
          </w:tcPr>
          <w:p w14:paraId="563D9428">
            <w:pPr>
              <w:jc w:val="center"/>
              <w:rPr>
                <w:rFonts w:ascii="Times New Roman" w:hAnsi="Times New Roman" w:eastAsia="宋体" w:cs="宋体"/>
                <w:sz w:val="22"/>
                <w:szCs w:val="28"/>
              </w:rPr>
            </w:pPr>
            <w:r>
              <w:rPr>
                <w:rFonts w:ascii="Times New Roman" w:hAnsi="Times New Roman" w:eastAsia="宋体" w:cs="宋体"/>
                <w:sz w:val="22"/>
                <w:szCs w:val="28"/>
              </w:rPr>
              <w:t>GB/T 23986.2—2023</w:t>
            </w:r>
          </w:p>
          <w:p w14:paraId="1369B300">
            <w:pPr>
              <w:jc w:val="center"/>
              <w:rPr>
                <w:rFonts w:ascii="Times New Roman" w:hAnsi="Times New Roman" w:eastAsia="宋体" w:cs="宋体"/>
                <w:sz w:val="22"/>
                <w:szCs w:val="28"/>
              </w:rPr>
            </w:pPr>
            <w:r>
              <w:rPr>
                <w:rFonts w:ascii="Times New Roman" w:hAnsi="Times New Roman" w:eastAsia="宋体" w:cs="宋体"/>
                <w:sz w:val="22"/>
                <w:szCs w:val="28"/>
              </w:rPr>
              <w:t xml:space="preserve"> 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1539" w:type="dxa"/>
            <w:vAlign w:val="center"/>
          </w:tcPr>
          <w:p w14:paraId="5904D320">
            <w:pPr>
              <w:jc w:val="center"/>
              <w:rPr>
                <w:rFonts w:ascii="Times New Roman" w:hAnsi="Times New Roman" w:eastAsia="宋体" w:cs="宋体"/>
                <w:sz w:val="22"/>
                <w:szCs w:val="28"/>
              </w:rPr>
            </w:pPr>
          </w:p>
        </w:tc>
      </w:tr>
      <w:tr w14:paraId="4C971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46" w:type="dxa"/>
            <w:vAlign w:val="center"/>
          </w:tcPr>
          <w:p w14:paraId="73BB1EB0">
            <w:pPr>
              <w:jc w:val="center"/>
              <w:rPr>
                <w:rFonts w:ascii="Times New Roman" w:hAnsi="Times New Roman" w:eastAsia="宋体" w:cs="宋体"/>
                <w:sz w:val="22"/>
                <w:szCs w:val="28"/>
              </w:rPr>
            </w:pPr>
            <w:r>
              <w:rPr>
                <w:rFonts w:ascii="Times New Roman" w:hAnsi="Times New Roman" w:eastAsia="宋体" w:cs="宋体"/>
                <w:sz w:val="22"/>
                <w:szCs w:val="28"/>
              </w:rPr>
              <w:t>5</w:t>
            </w:r>
          </w:p>
        </w:tc>
        <w:tc>
          <w:tcPr>
            <w:tcW w:w="2410" w:type="dxa"/>
            <w:vAlign w:val="center"/>
          </w:tcPr>
          <w:p w14:paraId="6C9542B1">
            <w:pPr>
              <w:jc w:val="center"/>
              <w:rPr>
                <w:rFonts w:ascii="Times New Roman" w:hAnsi="Times New Roman" w:eastAsia="宋体" w:cs="宋体"/>
                <w:sz w:val="22"/>
                <w:szCs w:val="28"/>
              </w:rPr>
            </w:pPr>
            <w:r>
              <w:rPr>
                <w:rFonts w:hint="eastAsia" w:ascii="Times New Roman" w:hAnsi="Times New Roman" w:eastAsia="宋体" w:cs="宋体"/>
                <w:sz w:val="22"/>
                <w:szCs w:val="28"/>
              </w:rPr>
              <w:t>总</w:t>
            </w:r>
            <w:r>
              <w:rPr>
                <w:rFonts w:ascii="Times New Roman" w:hAnsi="Times New Roman" w:eastAsia="宋体" w:cs="宋体"/>
                <w:sz w:val="22"/>
                <w:szCs w:val="28"/>
              </w:rPr>
              <w:t>重金属含量（铅、镉、汞、六价铬）</w:t>
            </w:r>
          </w:p>
        </w:tc>
        <w:tc>
          <w:tcPr>
            <w:tcW w:w="1984" w:type="dxa"/>
            <w:vAlign w:val="center"/>
          </w:tcPr>
          <w:p w14:paraId="352C6AC6">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82" w:type="dxa"/>
            <w:vAlign w:val="center"/>
          </w:tcPr>
          <w:p w14:paraId="04090C1E">
            <w:pPr>
              <w:jc w:val="center"/>
              <w:rPr>
                <w:rFonts w:ascii="Times New Roman" w:hAnsi="Times New Roman" w:eastAsia="宋体" w:cs="宋体"/>
                <w:sz w:val="22"/>
                <w:szCs w:val="28"/>
              </w:rPr>
            </w:pPr>
            <w:r>
              <w:rPr>
                <w:rFonts w:ascii="Times New Roman" w:hAnsi="Times New Roman" w:eastAsia="宋体" w:cs="宋体"/>
                <w:sz w:val="22"/>
                <w:szCs w:val="28"/>
              </w:rPr>
              <w:t>GB/T 30647—2014 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1539" w:type="dxa"/>
            <w:vAlign w:val="center"/>
          </w:tcPr>
          <w:p w14:paraId="6A229ABC">
            <w:pPr>
              <w:jc w:val="center"/>
              <w:rPr>
                <w:rFonts w:ascii="Times New Roman" w:hAnsi="Times New Roman" w:eastAsia="宋体" w:cs="宋体"/>
                <w:sz w:val="22"/>
                <w:szCs w:val="28"/>
              </w:rPr>
            </w:pPr>
            <w:r>
              <w:rPr>
                <w:rFonts w:hint="eastAsia" w:ascii="Times New Roman" w:hAnsi="Times New Roman" w:eastAsia="宋体" w:cs="宋体"/>
                <w:sz w:val="22"/>
                <w:szCs w:val="28"/>
              </w:rPr>
              <w:t>限色漆、粉末涂料</w:t>
            </w:r>
          </w:p>
        </w:tc>
      </w:tr>
      <w:tr w14:paraId="29D2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6" w:type="dxa"/>
            <w:vAlign w:val="center"/>
          </w:tcPr>
          <w:p w14:paraId="5B157635">
            <w:pPr>
              <w:jc w:val="center"/>
              <w:rPr>
                <w:rFonts w:ascii="Times New Roman" w:hAnsi="Times New Roman" w:eastAsia="宋体" w:cs="宋体"/>
                <w:sz w:val="22"/>
                <w:szCs w:val="28"/>
              </w:rPr>
            </w:pPr>
            <w:r>
              <w:rPr>
                <w:rFonts w:hint="eastAsia" w:ascii="Times New Roman" w:hAnsi="Times New Roman" w:eastAsia="宋体" w:cs="宋体"/>
                <w:sz w:val="22"/>
                <w:szCs w:val="28"/>
              </w:rPr>
              <w:t>6</w:t>
            </w:r>
          </w:p>
        </w:tc>
        <w:tc>
          <w:tcPr>
            <w:tcW w:w="2410" w:type="dxa"/>
            <w:vAlign w:val="center"/>
          </w:tcPr>
          <w:p w14:paraId="6164B4EE">
            <w:pPr>
              <w:jc w:val="center"/>
              <w:rPr>
                <w:rFonts w:ascii="Times New Roman" w:hAnsi="Times New Roman" w:eastAsia="宋体" w:cs="宋体"/>
                <w:sz w:val="22"/>
                <w:szCs w:val="28"/>
              </w:rPr>
            </w:pPr>
            <w:r>
              <w:rPr>
                <w:rFonts w:hint="eastAsia" w:ascii="Times New Roman" w:hAnsi="Times New Roman" w:eastAsia="宋体" w:cs="宋体"/>
                <w:sz w:val="22"/>
                <w:szCs w:val="28"/>
              </w:rPr>
              <w:t>可溶性元素[铬（Cr）]含量</w:t>
            </w:r>
          </w:p>
        </w:tc>
        <w:tc>
          <w:tcPr>
            <w:tcW w:w="1984" w:type="dxa"/>
            <w:vAlign w:val="center"/>
          </w:tcPr>
          <w:p w14:paraId="6F7DFAF4">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82" w:type="dxa"/>
            <w:vAlign w:val="center"/>
          </w:tcPr>
          <w:p w14:paraId="4F116371">
            <w:pPr>
              <w:jc w:val="center"/>
              <w:rPr>
                <w:rFonts w:ascii="Times New Roman" w:hAnsi="Times New Roman" w:eastAsia="宋体" w:cs="宋体"/>
                <w:sz w:val="22"/>
                <w:szCs w:val="28"/>
              </w:rPr>
            </w:pPr>
            <w:r>
              <w:rPr>
                <w:rFonts w:ascii="Times New Roman" w:hAnsi="Times New Roman" w:eastAsia="宋体" w:cs="宋体"/>
                <w:sz w:val="22"/>
                <w:szCs w:val="28"/>
              </w:rPr>
              <w:t>GB/T 23991—2009</w:t>
            </w:r>
          </w:p>
        </w:tc>
        <w:tc>
          <w:tcPr>
            <w:tcW w:w="1539" w:type="dxa"/>
            <w:vAlign w:val="center"/>
          </w:tcPr>
          <w:p w14:paraId="6920C92E">
            <w:pPr>
              <w:jc w:val="center"/>
              <w:rPr>
                <w:rFonts w:ascii="Times New Roman" w:hAnsi="Times New Roman" w:eastAsia="宋体" w:cs="宋体"/>
                <w:sz w:val="22"/>
                <w:szCs w:val="28"/>
              </w:rPr>
            </w:pPr>
            <w:r>
              <w:rPr>
                <w:rFonts w:hint="eastAsia" w:ascii="Times New Roman" w:hAnsi="Times New Roman" w:eastAsia="宋体" w:cs="宋体"/>
                <w:sz w:val="22"/>
                <w:szCs w:val="28"/>
              </w:rPr>
              <w:t>限色漆、粉末涂料</w:t>
            </w:r>
          </w:p>
        </w:tc>
      </w:tr>
      <w:tr w14:paraId="54B5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6" w:type="dxa"/>
            <w:vAlign w:val="center"/>
          </w:tcPr>
          <w:p w14:paraId="176DD556">
            <w:pPr>
              <w:jc w:val="center"/>
              <w:rPr>
                <w:rFonts w:ascii="Times New Roman" w:hAnsi="Times New Roman" w:eastAsia="宋体" w:cs="宋体"/>
                <w:sz w:val="22"/>
                <w:szCs w:val="28"/>
              </w:rPr>
            </w:pPr>
            <w:r>
              <w:rPr>
                <w:rFonts w:hint="eastAsia" w:ascii="Times New Roman" w:hAnsi="Times New Roman" w:eastAsia="宋体" w:cs="宋体"/>
                <w:sz w:val="22"/>
                <w:szCs w:val="28"/>
              </w:rPr>
              <w:t>7</w:t>
            </w:r>
          </w:p>
        </w:tc>
        <w:tc>
          <w:tcPr>
            <w:tcW w:w="2410" w:type="dxa"/>
            <w:vAlign w:val="center"/>
          </w:tcPr>
          <w:p w14:paraId="6B9DF432">
            <w:pPr>
              <w:jc w:val="center"/>
              <w:rPr>
                <w:rFonts w:ascii="Times New Roman" w:hAnsi="Times New Roman" w:eastAsia="宋体" w:cs="宋体"/>
                <w:sz w:val="22"/>
                <w:szCs w:val="28"/>
              </w:rPr>
            </w:pPr>
            <w:r>
              <w:rPr>
                <w:rFonts w:hint="eastAsia" w:ascii="Times New Roman" w:hAnsi="Times New Roman" w:eastAsia="宋体" w:cs="宋体"/>
                <w:sz w:val="22"/>
                <w:szCs w:val="28"/>
              </w:rPr>
              <w:t>苯系物总和含量</w:t>
            </w:r>
          </w:p>
        </w:tc>
        <w:tc>
          <w:tcPr>
            <w:tcW w:w="1984" w:type="dxa"/>
            <w:vAlign w:val="center"/>
          </w:tcPr>
          <w:p w14:paraId="25AE0599">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82" w:type="dxa"/>
            <w:vAlign w:val="center"/>
          </w:tcPr>
          <w:p w14:paraId="2019738F">
            <w:pPr>
              <w:jc w:val="center"/>
              <w:rPr>
                <w:rFonts w:ascii="Times New Roman" w:hAnsi="Times New Roman" w:eastAsia="宋体" w:cs="宋体"/>
                <w:sz w:val="22"/>
                <w:szCs w:val="28"/>
              </w:rPr>
            </w:pPr>
            <w:r>
              <w:rPr>
                <w:rFonts w:ascii="Times New Roman" w:hAnsi="Times New Roman" w:eastAsia="宋体" w:cs="宋体"/>
                <w:sz w:val="22"/>
                <w:szCs w:val="28"/>
              </w:rPr>
              <w:t>GB/T 23990—2009</w:t>
            </w:r>
          </w:p>
        </w:tc>
        <w:tc>
          <w:tcPr>
            <w:tcW w:w="1539" w:type="dxa"/>
            <w:vAlign w:val="center"/>
          </w:tcPr>
          <w:p w14:paraId="0B72F88A">
            <w:pPr>
              <w:jc w:val="center"/>
              <w:rPr>
                <w:rFonts w:ascii="Times New Roman" w:hAnsi="Times New Roman" w:eastAsia="宋体" w:cs="宋体"/>
                <w:sz w:val="22"/>
                <w:szCs w:val="28"/>
              </w:rPr>
            </w:pPr>
            <w:r>
              <w:rPr>
                <w:rFonts w:hint="eastAsia" w:ascii="Times New Roman" w:hAnsi="Times New Roman" w:eastAsia="宋体" w:cs="宋体"/>
                <w:sz w:val="22"/>
                <w:szCs w:val="28"/>
              </w:rPr>
              <w:t>方法B</w:t>
            </w:r>
          </w:p>
        </w:tc>
      </w:tr>
      <w:tr w14:paraId="0C54E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6" w:type="dxa"/>
            <w:vAlign w:val="center"/>
          </w:tcPr>
          <w:p w14:paraId="501B71F3">
            <w:pPr>
              <w:jc w:val="center"/>
              <w:rPr>
                <w:rFonts w:ascii="Times New Roman" w:hAnsi="Times New Roman" w:eastAsia="宋体" w:cs="宋体"/>
                <w:sz w:val="22"/>
                <w:szCs w:val="28"/>
              </w:rPr>
            </w:pPr>
            <w:r>
              <w:rPr>
                <w:rFonts w:ascii="Times New Roman" w:hAnsi="Times New Roman" w:eastAsia="宋体" w:cs="宋体"/>
                <w:sz w:val="22"/>
                <w:szCs w:val="28"/>
              </w:rPr>
              <w:t>8</w:t>
            </w:r>
          </w:p>
        </w:tc>
        <w:tc>
          <w:tcPr>
            <w:tcW w:w="2410" w:type="dxa"/>
            <w:vAlign w:val="center"/>
          </w:tcPr>
          <w:p w14:paraId="47EF4953">
            <w:pPr>
              <w:jc w:val="center"/>
              <w:rPr>
                <w:rFonts w:ascii="Times New Roman" w:hAnsi="Times New Roman" w:eastAsia="宋体" w:cs="宋体"/>
                <w:sz w:val="22"/>
                <w:szCs w:val="28"/>
              </w:rPr>
            </w:pPr>
            <w:r>
              <w:rPr>
                <w:rFonts w:ascii="Times New Roman" w:hAnsi="Times New Roman" w:eastAsia="宋体" w:cs="宋体"/>
                <w:sz w:val="22"/>
                <w:szCs w:val="28"/>
              </w:rPr>
              <w:t>不挥发物含量</w:t>
            </w:r>
          </w:p>
        </w:tc>
        <w:tc>
          <w:tcPr>
            <w:tcW w:w="1984" w:type="dxa"/>
            <w:vAlign w:val="center"/>
          </w:tcPr>
          <w:p w14:paraId="41DCCB05">
            <w:pPr>
              <w:jc w:val="center"/>
              <w:rPr>
                <w:rFonts w:ascii="Times New Roman" w:hAnsi="Times New Roman" w:eastAsia="宋体" w:cs="宋体"/>
                <w:sz w:val="22"/>
                <w:szCs w:val="28"/>
              </w:rPr>
            </w:pPr>
            <w:r>
              <w:rPr>
                <w:rFonts w:ascii="Times New Roman" w:hAnsi="Times New Roman" w:eastAsia="宋体" w:cs="宋体"/>
                <w:sz w:val="22"/>
                <w:szCs w:val="28"/>
              </w:rPr>
              <w:t>HG/T 4758—2014</w:t>
            </w:r>
          </w:p>
        </w:tc>
        <w:tc>
          <w:tcPr>
            <w:tcW w:w="2282" w:type="dxa"/>
            <w:vAlign w:val="center"/>
          </w:tcPr>
          <w:p w14:paraId="4E655ECD">
            <w:pPr>
              <w:jc w:val="center"/>
              <w:rPr>
                <w:rFonts w:ascii="Times New Roman" w:hAnsi="Times New Roman" w:eastAsia="宋体" w:cs="宋体"/>
                <w:sz w:val="22"/>
                <w:szCs w:val="28"/>
              </w:rPr>
            </w:pPr>
            <w:r>
              <w:rPr>
                <w:rFonts w:ascii="Times New Roman" w:hAnsi="Times New Roman" w:eastAsia="宋体" w:cs="宋体"/>
                <w:sz w:val="22"/>
                <w:szCs w:val="28"/>
              </w:rPr>
              <w:t>GB/T 1725—2007</w:t>
            </w:r>
          </w:p>
          <w:p w14:paraId="21F2AC1A">
            <w:pPr>
              <w:jc w:val="center"/>
              <w:rPr>
                <w:rFonts w:ascii="Times New Roman" w:hAnsi="Times New Roman" w:eastAsia="宋体" w:cs="宋体"/>
                <w:sz w:val="22"/>
                <w:szCs w:val="28"/>
              </w:rPr>
            </w:pPr>
            <w:r>
              <w:rPr>
                <w:rFonts w:ascii="Times New Roman" w:hAnsi="Times New Roman" w:eastAsia="宋体" w:cs="宋体"/>
                <w:sz w:val="22"/>
                <w:szCs w:val="28"/>
              </w:rPr>
              <w:t>HG/T 4758—2014</w:t>
            </w:r>
          </w:p>
        </w:tc>
        <w:tc>
          <w:tcPr>
            <w:tcW w:w="1539" w:type="dxa"/>
            <w:vAlign w:val="center"/>
          </w:tcPr>
          <w:p w14:paraId="75C11BD0">
            <w:pPr>
              <w:jc w:val="center"/>
              <w:rPr>
                <w:rFonts w:ascii="Times New Roman" w:hAnsi="Times New Roman" w:eastAsia="宋体" w:cs="宋体"/>
                <w:sz w:val="22"/>
                <w:szCs w:val="28"/>
              </w:rPr>
            </w:pPr>
          </w:p>
        </w:tc>
      </w:tr>
      <w:tr w14:paraId="52F0C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6" w:type="dxa"/>
            <w:vAlign w:val="center"/>
          </w:tcPr>
          <w:p w14:paraId="30424443">
            <w:pPr>
              <w:jc w:val="center"/>
              <w:rPr>
                <w:rFonts w:ascii="Times New Roman" w:hAnsi="Times New Roman" w:eastAsia="宋体" w:cs="宋体"/>
                <w:sz w:val="22"/>
                <w:szCs w:val="28"/>
              </w:rPr>
            </w:pPr>
            <w:r>
              <w:rPr>
                <w:rFonts w:ascii="Times New Roman" w:hAnsi="Times New Roman" w:eastAsia="宋体" w:cs="宋体"/>
                <w:sz w:val="22"/>
                <w:szCs w:val="28"/>
              </w:rPr>
              <w:t>9</w:t>
            </w:r>
          </w:p>
        </w:tc>
        <w:tc>
          <w:tcPr>
            <w:tcW w:w="2410" w:type="dxa"/>
            <w:vAlign w:val="center"/>
          </w:tcPr>
          <w:p w14:paraId="7941969A">
            <w:pPr>
              <w:jc w:val="center"/>
              <w:rPr>
                <w:rFonts w:ascii="Times New Roman" w:hAnsi="Times New Roman" w:eastAsia="宋体" w:cs="宋体"/>
                <w:sz w:val="22"/>
                <w:szCs w:val="28"/>
              </w:rPr>
            </w:pPr>
            <w:r>
              <w:rPr>
                <w:rFonts w:ascii="Times New Roman" w:hAnsi="Times New Roman" w:eastAsia="宋体" w:cs="宋体"/>
                <w:sz w:val="22"/>
                <w:szCs w:val="28"/>
              </w:rPr>
              <w:t>弯曲试验</w:t>
            </w:r>
          </w:p>
        </w:tc>
        <w:tc>
          <w:tcPr>
            <w:tcW w:w="1984" w:type="dxa"/>
            <w:vAlign w:val="center"/>
          </w:tcPr>
          <w:p w14:paraId="643B9119">
            <w:pPr>
              <w:jc w:val="center"/>
              <w:rPr>
                <w:rFonts w:ascii="Times New Roman" w:hAnsi="Times New Roman" w:eastAsia="宋体" w:cs="宋体"/>
                <w:sz w:val="22"/>
                <w:szCs w:val="28"/>
              </w:rPr>
            </w:pPr>
            <w:r>
              <w:rPr>
                <w:rFonts w:ascii="Times New Roman" w:hAnsi="Times New Roman" w:eastAsia="宋体" w:cs="宋体"/>
                <w:sz w:val="22"/>
                <w:szCs w:val="28"/>
              </w:rPr>
              <w:t>HG/T 4758—2014</w:t>
            </w:r>
          </w:p>
        </w:tc>
        <w:tc>
          <w:tcPr>
            <w:tcW w:w="2282" w:type="dxa"/>
            <w:vAlign w:val="center"/>
          </w:tcPr>
          <w:p w14:paraId="5C3A4F5C">
            <w:pPr>
              <w:jc w:val="center"/>
              <w:rPr>
                <w:rFonts w:ascii="Times New Roman" w:hAnsi="Times New Roman" w:eastAsia="宋体" w:cs="宋体"/>
                <w:sz w:val="22"/>
                <w:szCs w:val="28"/>
              </w:rPr>
            </w:pPr>
            <w:r>
              <w:rPr>
                <w:rFonts w:ascii="Times New Roman" w:hAnsi="Times New Roman" w:eastAsia="宋体" w:cs="宋体"/>
                <w:sz w:val="22"/>
                <w:szCs w:val="28"/>
              </w:rPr>
              <w:t>GB/T 6742—2007</w:t>
            </w:r>
          </w:p>
        </w:tc>
        <w:tc>
          <w:tcPr>
            <w:tcW w:w="1539" w:type="dxa"/>
            <w:vAlign w:val="center"/>
          </w:tcPr>
          <w:p w14:paraId="4403701C">
            <w:pPr>
              <w:jc w:val="center"/>
              <w:rPr>
                <w:rFonts w:ascii="Times New Roman" w:hAnsi="Times New Roman" w:eastAsia="宋体" w:cs="宋体"/>
                <w:sz w:val="22"/>
                <w:szCs w:val="28"/>
              </w:rPr>
            </w:pPr>
          </w:p>
        </w:tc>
      </w:tr>
      <w:tr w14:paraId="6C07B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6" w:type="dxa"/>
            <w:vAlign w:val="center"/>
          </w:tcPr>
          <w:p w14:paraId="7B0472C1">
            <w:pPr>
              <w:jc w:val="center"/>
              <w:rPr>
                <w:rFonts w:ascii="Times New Roman" w:hAnsi="Times New Roman" w:eastAsia="宋体" w:cs="宋体"/>
                <w:sz w:val="22"/>
                <w:szCs w:val="28"/>
              </w:rPr>
            </w:pPr>
            <w:r>
              <w:rPr>
                <w:rFonts w:ascii="Times New Roman" w:hAnsi="Times New Roman" w:eastAsia="宋体" w:cs="宋体"/>
                <w:sz w:val="22"/>
                <w:szCs w:val="28"/>
              </w:rPr>
              <w:t>10</w:t>
            </w:r>
          </w:p>
        </w:tc>
        <w:tc>
          <w:tcPr>
            <w:tcW w:w="2410" w:type="dxa"/>
            <w:vAlign w:val="center"/>
          </w:tcPr>
          <w:p w14:paraId="74B358DC">
            <w:pPr>
              <w:jc w:val="center"/>
              <w:rPr>
                <w:rFonts w:ascii="Times New Roman" w:hAnsi="Times New Roman" w:eastAsia="宋体" w:cs="宋体"/>
                <w:sz w:val="22"/>
                <w:szCs w:val="28"/>
              </w:rPr>
            </w:pPr>
            <w:r>
              <w:rPr>
                <w:rFonts w:ascii="Times New Roman" w:hAnsi="Times New Roman" w:eastAsia="宋体" w:cs="宋体"/>
                <w:sz w:val="22"/>
                <w:szCs w:val="28"/>
              </w:rPr>
              <w:t>耐冲击性</w:t>
            </w:r>
          </w:p>
        </w:tc>
        <w:tc>
          <w:tcPr>
            <w:tcW w:w="1984" w:type="dxa"/>
            <w:vAlign w:val="center"/>
          </w:tcPr>
          <w:p w14:paraId="1F64EEC7">
            <w:pPr>
              <w:jc w:val="center"/>
              <w:rPr>
                <w:rFonts w:ascii="Times New Roman" w:hAnsi="Times New Roman" w:eastAsia="宋体" w:cs="宋体"/>
                <w:sz w:val="22"/>
                <w:szCs w:val="28"/>
              </w:rPr>
            </w:pPr>
            <w:r>
              <w:rPr>
                <w:rFonts w:ascii="Times New Roman" w:hAnsi="Times New Roman" w:eastAsia="宋体" w:cs="宋体"/>
                <w:sz w:val="22"/>
                <w:szCs w:val="28"/>
              </w:rPr>
              <w:t>HG/T 4758—2014</w:t>
            </w:r>
          </w:p>
        </w:tc>
        <w:tc>
          <w:tcPr>
            <w:tcW w:w="2282" w:type="dxa"/>
            <w:vAlign w:val="center"/>
          </w:tcPr>
          <w:p w14:paraId="7E290FB2">
            <w:pPr>
              <w:jc w:val="center"/>
              <w:rPr>
                <w:rFonts w:ascii="Times New Roman" w:hAnsi="Times New Roman" w:eastAsia="宋体" w:cs="宋体"/>
                <w:sz w:val="22"/>
                <w:szCs w:val="28"/>
              </w:rPr>
            </w:pPr>
            <w:r>
              <w:rPr>
                <w:rFonts w:ascii="Times New Roman" w:hAnsi="Times New Roman" w:eastAsia="宋体" w:cs="宋体"/>
                <w:sz w:val="22"/>
                <w:szCs w:val="28"/>
              </w:rPr>
              <w:t>GB/T 1732—1993</w:t>
            </w:r>
          </w:p>
        </w:tc>
        <w:tc>
          <w:tcPr>
            <w:tcW w:w="1539" w:type="dxa"/>
            <w:vAlign w:val="center"/>
          </w:tcPr>
          <w:p w14:paraId="084C23D7">
            <w:pPr>
              <w:jc w:val="center"/>
              <w:rPr>
                <w:rFonts w:ascii="Times New Roman" w:hAnsi="Times New Roman" w:eastAsia="宋体" w:cs="宋体"/>
                <w:sz w:val="22"/>
                <w:szCs w:val="28"/>
              </w:rPr>
            </w:pPr>
          </w:p>
        </w:tc>
      </w:tr>
      <w:tr w14:paraId="1DD11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6" w:type="dxa"/>
            <w:vAlign w:val="center"/>
          </w:tcPr>
          <w:p w14:paraId="7E566461">
            <w:pPr>
              <w:jc w:val="center"/>
              <w:rPr>
                <w:rFonts w:ascii="Times New Roman" w:hAnsi="Times New Roman" w:eastAsia="宋体" w:cs="宋体"/>
                <w:sz w:val="22"/>
                <w:szCs w:val="28"/>
              </w:rPr>
            </w:pPr>
            <w:r>
              <w:rPr>
                <w:rFonts w:ascii="Times New Roman" w:hAnsi="Times New Roman" w:eastAsia="宋体" w:cs="宋体"/>
                <w:sz w:val="22"/>
                <w:szCs w:val="28"/>
              </w:rPr>
              <w:t>11</w:t>
            </w:r>
          </w:p>
        </w:tc>
        <w:tc>
          <w:tcPr>
            <w:tcW w:w="2410" w:type="dxa"/>
            <w:vAlign w:val="center"/>
          </w:tcPr>
          <w:p w14:paraId="5355E5D5">
            <w:pPr>
              <w:jc w:val="center"/>
              <w:rPr>
                <w:rFonts w:ascii="Times New Roman" w:hAnsi="Times New Roman" w:eastAsia="宋体" w:cs="宋体"/>
                <w:sz w:val="22"/>
                <w:szCs w:val="28"/>
              </w:rPr>
            </w:pPr>
            <w:r>
              <w:rPr>
                <w:rFonts w:ascii="Times New Roman" w:hAnsi="Times New Roman" w:eastAsia="宋体" w:cs="宋体"/>
                <w:sz w:val="22"/>
                <w:szCs w:val="28"/>
              </w:rPr>
              <w:t>划格试验</w:t>
            </w:r>
          </w:p>
        </w:tc>
        <w:tc>
          <w:tcPr>
            <w:tcW w:w="1984" w:type="dxa"/>
            <w:vAlign w:val="center"/>
          </w:tcPr>
          <w:p w14:paraId="215EFB51">
            <w:pPr>
              <w:jc w:val="center"/>
              <w:rPr>
                <w:rFonts w:ascii="Times New Roman" w:hAnsi="Times New Roman" w:eastAsia="宋体" w:cs="宋体"/>
                <w:sz w:val="22"/>
                <w:szCs w:val="28"/>
              </w:rPr>
            </w:pPr>
            <w:r>
              <w:rPr>
                <w:rFonts w:ascii="Times New Roman" w:hAnsi="Times New Roman" w:eastAsia="宋体" w:cs="宋体"/>
                <w:sz w:val="22"/>
                <w:szCs w:val="28"/>
              </w:rPr>
              <w:t>HG/T 4758—2014</w:t>
            </w:r>
          </w:p>
        </w:tc>
        <w:tc>
          <w:tcPr>
            <w:tcW w:w="2282" w:type="dxa"/>
            <w:vAlign w:val="center"/>
          </w:tcPr>
          <w:p w14:paraId="53DC0B38">
            <w:pPr>
              <w:jc w:val="center"/>
              <w:rPr>
                <w:rFonts w:ascii="Times New Roman" w:hAnsi="Times New Roman" w:eastAsia="宋体" w:cs="宋体"/>
                <w:sz w:val="22"/>
                <w:szCs w:val="28"/>
              </w:rPr>
            </w:pPr>
            <w:r>
              <w:rPr>
                <w:rFonts w:ascii="Times New Roman" w:hAnsi="Times New Roman" w:eastAsia="宋体" w:cs="宋体"/>
                <w:sz w:val="22"/>
                <w:szCs w:val="28"/>
              </w:rPr>
              <w:t>GB/T 9286—1998</w:t>
            </w:r>
          </w:p>
        </w:tc>
        <w:tc>
          <w:tcPr>
            <w:tcW w:w="1539" w:type="dxa"/>
            <w:vAlign w:val="center"/>
          </w:tcPr>
          <w:p w14:paraId="3BA75769">
            <w:pPr>
              <w:jc w:val="center"/>
              <w:rPr>
                <w:rFonts w:ascii="Times New Roman" w:hAnsi="Times New Roman" w:eastAsia="宋体" w:cs="宋体"/>
                <w:sz w:val="22"/>
                <w:szCs w:val="28"/>
              </w:rPr>
            </w:pPr>
          </w:p>
        </w:tc>
      </w:tr>
      <w:tr w14:paraId="6072C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46" w:type="dxa"/>
            <w:vAlign w:val="center"/>
          </w:tcPr>
          <w:p w14:paraId="79A50F81">
            <w:pPr>
              <w:jc w:val="center"/>
              <w:rPr>
                <w:rFonts w:ascii="Times New Roman" w:hAnsi="Times New Roman" w:eastAsia="宋体" w:cs="宋体"/>
                <w:sz w:val="22"/>
                <w:szCs w:val="28"/>
              </w:rPr>
            </w:pPr>
            <w:r>
              <w:rPr>
                <w:rFonts w:ascii="Times New Roman" w:hAnsi="Times New Roman" w:eastAsia="宋体" w:cs="宋体"/>
                <w:sz w:val="22"/>
                <w:szCs w:val="28"/>
              </w:rPr>
              <w:t>12</w:t>
            </w:r>
          </w:p>
        </w:tc>
        <w:tc>
          <w:tcPr>
            <w:tcW w:w="2410" w:type="dxa"/>
            <w:vAlign w:val="center"/>
          </w:tcPr>
          <w:p w14:paraId="4C50CC7C">
            <w:pPr>
              <w:jc w:val="center"/>
              <w:rPr>
                <w:rFonts w:ascii="Times New Roman" w:hAnsi="Times New Roman" w:eastAsia="宋体" w:cs="宋体"/>
                <w:sz w:val="22"/>
                <w:szCs w:val="28"/>
              </w:rPr>
            </w:pPr>
            <w:r>
              <w:rPr>
                <w:rFonts w:ascii="Times New Roman" w:hAnsi="Times New Roman" w:eastAsia="宋体" w:cs="宋体"/>
                <w:sz w:val="22"/>
                <w:szCs w:val="28"/>
              </w:rPr>
              <w:t>耐水性</w:t>
            </w:r>
          </w:p>
        </w:tc>
        <w:tc>
          <w:tcPr>
            <w:tcW w:w="1984" w:type="dxa"/>
            <w:vAlign w:val="center"/>
          </w:tcPr>
          <w:p w14:paraId="52C19E5E">
            <w:pPr>
              <w:jc w:val="center"/>
              <w:rPr>
                <w:rFonts w:ascii="Times New Roman" w:hAnsi="Times New Roman" w:eastAsia="宋体" w:cs="宋体"/>
                <w:sz w:val="22"/>
                <w:szCs w:val="28"/>
              </w:rPr>
            </w:pPr>
            <w:r>
              <w:rPr>
                <w:rFonts w:ascii="Times New Roman" w:hAnsi="Times New Roman" w:eastAsia="宋体" w:cs="宋体"/>
                <w:sz w:val="22"/>
                <w:szCs w:val="28"/>
              </w:rPr>
              <w:t>HG/T 4758—2014</w:t>
            </w:r>
          </w:p>
        </w:tc>
        <w:tc>
          <w:tcPr>
            <w:tcW w:w="2282" w:type="dxa"/>
            <w:vAlign w:val="center"/>
          </w:tcPr>
          <w:p w14:paraId="68E55683">
            <w:pPr>
              <w:jc w:val="center"/>
              <w:rPr>
                <w:rFonts w:ascii="Times New Roman" w:hAnsi="Times New Roman" w:eastAsia="宋体" w:cs="宋体"/>
                <w:sz w:val="22"/>
                <w:szCs w:val="28"/>
              </w:rPr>
            </w:pPr>
            <w:r>
              <w:rPr>
                <w:rFonts w:ascii="Times New Roman" w:hAnsi="Times New Roman" w:eastAsia="宋体" w:cs="宋体"/>
                <w:sz w:val="22"/>
                <w:szCs w:val="28"/>
              </w:rPr>
              <w:t>GB/T 1733—1993</w:t>
            </w:r>
          </w:p>
          <w:p w14:paraId="4134BBAD">
            <w:pPr>
              <w:jc w:val="center"/>
              <w:rPr>
                <w:rFonts w:ascii="Times New Roman" w:hAnsi="Times New Roman" w:eastAsia="宋体" w:cs="宋体"/>
                <w:sz w:val="22"/>
                <w:szCs w:val="28"/>
              </w:rPr>
            </w:pPr>
            <w:r>
              <w:rPr>
                <w:rFonts w:ascii="Times New Roman" w:hAnsi="Times New Roman" w:eastAsia="宋体" w:cs="宋体"/>
                <w:sz w:val="22"/>
                <w:szCs w:val="28"/>
              </w:rPr>
              <w:t>HG/T 4758—2014</w:t>
            </w:r>
          </w:p>
        </w:tc>
        <w:tc>
          <w:tcPr>
            <w:tcW w:w="1539" w:type="dxa"/>
            <w:vAlign w:val="center"/>
          </w:tcPr>
          <w:p w14:paraId="1F10BEC1">
            <w:pPr>
              <w:jc w:val="center"/>
              <w:rPr>
                <w:rFonts w:ascii="Times New Roman" w:hAnsi="Times New Roman" w:eastAsia="宋体" w:cs="宋体"/>
                <w:sz w:val="22"/>
                <w:szCs w:val="28"/>
              </w:rPr>
            </w:pPr>
          </w:p>
        </w:tc>
      </w:tr>
    </w:tbl>
    <w:p w14:paraId="2C0DE5E6">
      <w:pPr>
        <w:snapToGrid w:val="0"/>
        <w:rPr>
          <w:color w:val="000000"/>
          <w:szCs w:val="21"/>
        </w:rPr>
      </w:pPr>
    </w:p>
    <w:p w14:paraId="2C397B47">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2.3水性醇酸树脂涂料</w:t>
      </w:r>
    </w:p>
    <w:tbl>
      <w:tblPr>
        <w:tblStyle w:val="7"/>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6"/>
        <w:gridCol w:w="2410"/>
        <w:gridCol w:w="1984"/>
        <w:gridCol w:w="2271"/>
        <w:gridCol w:w="1550"/>
      </w:tblGrid>
      <w:tr w14:paraId="45288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blHeader/>
        </w:trPr>
        <w:tc>
          <w:tcPr>
            <w:tcW w:w="846" w:type="dxa"/>
            <w:vAlign w:val="center"/>
          </w:tcPr>
          <w:p w14:paraId="343B1AA6">
            <w:pPr>
              <w:jc w:val="center"/>
              <w:rPr>
                <w:rFonts w:ascii="Times New Roman" w:hAnsi="Times New Roman" w:eastAsia="宋体" w:cs="宋体"/>
                <w:sz w:val="22"/>
                <w:szCs w:val="28"/>
              </w:rPr>
            </w:pPr>
            <w:r>
              <w:rPr>
                <w:rFonts w:ascii="Times New Roman" w:hAnsi="Times New Roman" w:eastAsia="宋体" w:cs="宋体"/>
                <w:sz w:val="22"/>
                <w:szCs w:val="28"/>
              </w:rPr>
              <w:t>序号</w:t>
            </w:r>
          </w:p>
        </w:tc>
        <w:tc>
          <w:tcPr>
            <w:tcW w:w="2410" w:type="dxa"/>
            <w:vAlign w:val="center"/>
          </w:tcPr>
          <w:p w14:paraId="5A7A338F">
            <w:pPr>
              <w:jc w:val="center"/>
              <w:rPr>
                <w:rFonts w:ascii="Times New Roman" w:hAnsi="Times New Roman" w:eastAsia="宋体" w:cs="宋体"/>
                <w:sz w:val="22"/>
                <w:szCs w:val="28"/>
              </w:rPr>
            </w:pPr>
            <w:r>
              <w:rPr>
                <w:rFonts w:ascii="Times New Roman" w:hAnsi="Times New Roman" w:eastAsia="宋体" w:cs="宋体"/>
                <w:sz w:val="22"/>
                <w:szCs w:val="28"/>
              </w:rPr>
              <w:t>检验项目</w:t>
            </w:r>
          </w:p>
        </w:tc>
        <w:tc>
          <w:tcPr>
            <w:tcW w:w="1984" w:type="dxa"/>
            <w:vAlign w:val="center"/>
          </w:tcPr>
          <w:p w14:paraId="1D18EC50">
            <w:pPr>
              <w:jc w:val="center"/>
              <w:rPr>
                <w:rFonts w:ascii="Times New Roman" w:hAnsi="Times New Roman" w:eastAsia="宋体" w:cs="宋体"/>
                <w:sz w:val="22"/>
                <w:szCs w:val="28"/>
              </w:rPr>
            </w:pPr>
            <w:r>
              <w:rPr>
                <w:rFonts w:ascii="Times New Roman" w:hAnsi="Times New Roman" w:eastAsia="宋体" w:cs="宋体"/>
                <w:sz w:val="22"/>
                <w:szCs w:val="28"/>
              </w:rPr>
              <w:t>检验依据</w:t>
            </w:r>
          </w:p>
        </w:tc>
        <w:tc>
          <w:tcPr>
            <w:tcW w:w="2271" w:type="dxa"/>
            <w:vAlign w:val="center"/>
          </w:tcPr>
          <w:p w14:paraId="602E7A19">
            <w:pPr>
              <w:jc w:val="center"/>
              <w:rPr>
                <w:rFonts w:ascii="Times New Roman" w:hAnsi="Times New Roman" w:eastAsia="宋体" w:cs="宋体"/>
                <w:sz w:val="22"/>
                <w:szCs w:val="28"/>
              </w:rPr>
            </w:pPr>
            <w:r>
              <w:rPr>
                <w:rFonts w:ascii="Times New Roman" w:hAnsi="Times New Roman" w:eastAsia="宋体" w:cs="宋体"/>
                <w:sz w:val="22"/>
                <w:szCs w:val="28"/>
              </w:rPr>
              <w:t>检验方法</w:t>
            </w:r>
          </w:p>
        </w:tc>
        <w:tc>
          <w:tcPr>
            <w:tcW w:w="1550" w:type="dxa"/>
            <w:vAlign w:val="center"/>
          </w:tcPr>
          <w:p w14:paraId="720F0465">
            <w:pPr>
              <w:jc w:val="center"/>
              <w:rPr>
                <w:rFonts w:ascii="Times New Roman" w:hAnsi="Times New Roman" w:eastAsia="宋体" w:cs="宋体"/>
                <w:sz w:val="22"/>
                <w:szCs w:val="28"/>
              </w:rPr>
            </w:pPr>
            <w:r>
              <w:rPr>
                <w:rFonts w:ascii="Times New Roman" w:hAnsi="Times New Roman" w:eastAsia="宋体" w:cs="宋体"/>
                <w:sz w:val="22"/>
                <w:szCs w:val="28"/>
              </w:rPr>
              <w:t>备注</w:t>
            </w:r>
          </w:p>
        </w:tc>
      </w:tr>
      <w:tr w14:paraId="26782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46" w:type="dxa"/>
            <w:vAlign w:val="center"/>
          </w:tcPr>
          <w:p w14:paraId="3E93DF25">
            <w:pPr>
              <w:jc w:val="center"/>
              <w:rPr>
                <w:rFonts w:ascii="Times New Roman" w:hAnsi="Times New Roman" w:eastAsia="宋体" w:cs="宋体"/>
                <w:sz w:val="22"/>
                <w:szCs w:val="28"/>
              </w:rPr>
            </w:pPr>
            <w:r>
              <w:rPr>
                <w:rFonts w:ascii="Times New Roman" w:hAnsi="Times New Roman" w:eastAsia="宋体" w:cs="宋体"/>
                <w:sz w:val="22"/>
                <w:szCs w:val="28"/>
              </w:rPr>
              <w:t>1</w:t>
            </w:r>
          </w:p>
        </w:tc>
        <w:tc>
          <w:tcPr>
            <w:tcW w:w="2410" w:type="dxa"/>
            <w:vAlign w:val="center"/>
          </w:tcPr>
          <w:p w14:paraId="49E476E4">
            <w:pPr>
              <w:jc w:val="center"/>
              <w:rPr>
                <w:rFonts w:ascii="Times New Roman" w:hAnsi="Times New Roman" w:eastAsia="宋体" w:cs="宋体"/>
                <w:sz w:val="22"/>
                <w:szCs w:val="28"/>
              </w:rPr>
            </w:pPr>
            <w:r>
              <w:rPr>
                <w:rFonts w:ascii="Times New Roman" w:hAnsi="Times New Roman" w:eastAsia="宋体" w:cs="宋体"/>
                <w:sz w:val="22"/>
                <w:szCs w:val="28"/>
              </w:rPr>
              <w:t>VOC含量</w:t>
            </w:r>
          </w:p>
        </w:tc>
        <w:tc>
          <w:tcPr>
            <w:tcW w:w="1984" w:type="dxa"/>
            <w:vAlign w:val="center"/>
          </w:tcPr>
          <w:p w14:paraId="5CB1EA9C">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71" w:type="dxa"/>
            <w:vAlign w:val="center"/>
          </w:tcPr>
          <w:p w14:paraId="30823E16">
            <w:pPr>
              <w:jc w:val="center"/>
              <w:rPr>
                <w:rFonts w:ascii="Times New Roman" w:hAnsi="Times New Roman" w:eastAsia="宋体" w:cs="宋体"/>
                <w:sz w:val="22"/>
                <w:szCs w:val="28"/>
              </w:rPr>
            </w:pPr>
            <w:r>
              <w:rPr>
                <w:rFonts w:ascii="Times New Roman" w:hAnsi="Times New Roman" w:eastAsia="宋体" w:cs="宋体"/>
                <w:sz w:val="22"/>
                <w:szCs w:val="28"/>
              </w:rPr>
              <w:t>GB/T 6750—2007</w:t>
            </w:r>
          </w:p>
          <w:p w14:paraId="0F949C8D">
            <w:pPr>
              <w:jc w:val="center"/>
              <w:rPr>
                <w:rFonts w:ascii="Times New Roman" w:hAnsi="Times New Roman" w:eastAsia="宋体" w:cs="宋体"/>
                <w:sz w:val="22"/>
                <w:szCs w:val="28"/>
              </w:rPr>
            </w:pPr>
            <w:r>
              <w:rPr>
                <w:rFonts w:ascii="Times New Roman" w:hAnsi="Times New Roman" w:eastAsia="宋体" w:cs="宋体"/>
                <w:sz w:val="22"/>
                <w:szCs w:val="28"/>
              </w:rPr>
              <w:t>GB/T 23986.2—2023</w:t>
            </w:r>
          </w:p>
          <w:p w14:paraId="5346766F">
            <w:pPr>
              <w:jc w:val="center"/>
              <w:rPr>
                <w:rFonts w:ascii="Times New Roman" w:hAnsi="Times New Roman" w:eastAsia="宋体" w:cs="宋体"/>
                <w:sz w:val="22"/>
                <w:szCs w:val="28"/>
              </w:rPr>
            </w:pPr>
            <w:r>
              <w:rPr>
                <w:rFonts w:ascii="Times New Roman" w:hAnsi="Times New Roman" w:eastAsia="宋体" w:cs="宋体"/>
                <w:sz w:val="22"/>
                <w:szCs w:val="28"/>
              </w:rPr>
              <w:t>GB/T 23985—2009</w:t>
            </w:r>
          </w:p>
          <w:p w14:paraId="513A566B">
            <w:pPr>
              <w:jc w:val="center"/>
              <w:rPr>
                <w:rFonts w:ascii="Times New Roman" w:hAnsi="Times New Roman" w:eastAsia="宋体" w:cs="宋体"/>
                <w:sz w:val="22"/>
                <w:szCs w:val="28"/>
              </w:rPr>
            </w:pPr>
            <w:r>
              <w:rPr>
                <w:rFonts w:ascii="Times New Roman" w:hAnsi="Times New Roman" w:eastAsia="宋体" w:cs="宋体"/>
                <w:sz w:val="22"/>
                <w:szCs w:val="28"/>
              </w:rPr>
              <w:t>GB/T 1725—2007</w:t>
            </w:r>
          </w:p>
          <w:p w14:paraId="46121565">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 GB/T 41953—2022</w:t>
            </w:r>
          </w:p>
        </w:tc>
        <w:tc>
          <w:tcPr>
            <w:tcW w:w="1550" w:type="dxa"/>
            <w:vAlign w:val="center"/>
          </w:tcPr>
          <w:p w14:paraId="3ECBAB51">
            <w:pPr>
              <w:jc w:val="center"/>
              <w:rPr>
                <w:rFonts w:ascii="Times New Roman" w:hAnsi="Times New Roman" w:eastAsia="宋体" w:cs="宋体"/>
                <w:sz w:val="22"/>
                <w:szCs w:val="28"/>
              </w:rPr>
            </w:pPr>
          </w:p>
        </w:tc>
      </w:tr>
      <w:tr w14:paraId="6D976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4" w:hRule="atLeast"/>
        </w:trPr>
        <w:tc>
          <w:tcPr>
            <w:tcW w:w="846" w:type="dxa"/>
            <w:vAlign w:val="center"/>
          </w:tcPr>
          <w:p w14:paraId="6A14C089">
            <w:pPr>
              <w:jc w:val="center"/>
              <w:rPr>
                <w:rFonts w:ascii="Times New Roman" w:hAnsi="Times New Roman" w:eastAsia="宋体" w:cs="宋体"/>
                <w:sz w:val="22"/>
                <w:szCs w:val="28"/>
              </w:rPr>
            </w:pPr>
            <w:r>
              <w:rPr>
                <w:rFonts w:ascii="Times New Roman" w:hAnsi="Times New Roman" w:eastAsia="宋体" w:cs="宋体"/>
                <w:sz w:val="22"/>
                <w:szCs w:val="28"/>
              </w:rPr>
              <w:t>2</w:t>
            </w:r>
          </w:p>
        </w:tc>
        <w:tc>
          <w:tcPr>
            <w:tcW w:w="2410" w:type="dxa"/>
            <w:vAlign w:val="center"/>
          </w:tcPr>
          <w:p w14:paraId="392B3491">
            <w:pPr>
              <w:jc w:val="center"/>
              <w:rPr>
                <w:rFonts w:ascii="Times New Roman" w:hAnsi="Times New Roman" w:eastAsia="宋体" w:cs="宋体"/>
                <w:sz w:val="22"/>
                <w:szCs w:val="28"/>
              </w:rPr>
            </w:pPr>
            <w:r>
              <w:rPr>
                <w:rFonts w:ascii="Times New Roman" w:hAnsi="Times New Roman" w:eastAsia="宋体" w:cs="宋体"/>
                <w:sz w:val="22"/>
                <w:szCs w:val="28"/>
              </w:rPr>
              <w:t>VOCs含量</w:t>
            </w:r>
          </w:p>
        </w:tc>
        <w:tc>
          <w:tcPr>
            <w:tcW w:w="1984" w:type="dxa"/>
            <w:vAlign w:val="center"/>
          </w:tcPr>
          <w:p w14:paraId="498C6EA0">
            <w:pPr>
              <w:jc w:val="center"/>
              <w:rPr>
                <w:rFonts w:ascii="Times New Roman" w:hAnsi="Times New Roman" w:eastAsia="宋体" w:cs="宋体"/>
                <w:sz w:val="22"/>
                <w:szCs w:val="28"/>
              </w:rPr>
            </w:pPr>
            <w:r>
              <w:rPr>
                <w:rFonts w:ascii="Times New Roman" w:hAnsi="Times New Roman" w:eastAsia="宋体" w:cs="宋体"/>
                <w:sz w:val="22"/>
                <w:szCs w:val="28"/>
              </w:rPr>
              <w:t>DB11/ 1983—2022</w:t>
            </w:r>
          </w:p>
        </w:tc>
        <w:tc>
          <w:tcPr>
            <w:tcW w:w="2271" w:type="dxa"/>
            <w:vAlign w:val="center"/>
          </w:tcPr>
          <w:p w14:paraId="2B7CC2B3">
            <w:pPr>
              <w:jc w:val="center"/>
              <w:rPr>
                <w:rFonts w:ascii="Times New Roman" w:hAnsi="Times New Roman" w:eastAsia="宋体" w:cs="宋体"/>
                <w:sz w:val="22"/>
                <w:szCs w:val="28"/>
              </w:rPr>
            </w:pPr>
            <w:r>
              <w:rPr>
                <w:rFonts w:ascii="Times New Roman" w:hAnsi="Times New Roman" w:eastAsia="宋体" w:cs="宋体"/>
                <w:sz w:val="22"/>
                <w:szCs w:val="28"/>
              </w:rPr>
              <w:t>GB/T 6750—2007</w:t>
            </w:r>
          </w:p>
          <w:p w14:paraId="6C4606F2">
            <w:pPr>
              <w:jc w:val="center"/>
              <w:rPr>
                <w:rFonts w:ascii="Times New Roman" w:hAnsi="Times New Roman" w:eastAsia="宋体" w:cs="宋体"/>
                <w:sz w:val="22"/>
                <w:szCs w:val="28"/>
              </w:rPr>
            </w:pPr>
            <w:r>
              <w:rPr>
                <w:rFonts w:ascii="Times New Roman" w:hAnsi="Times New Roman" w:eastAsia="宋体" w:cs="宋体"/>
                <w:sz w:val="22"/>
                <w:szCs w:val="28"/>
              </w:rPr>
              <w:t>GB 18582—2020</w:t>
            </w:r>
          </w:p>
          <w:p w14:paraId="55855B69">
            <w:pPr>
              <w:jc w:val="center"/>
              <w:rPr>
                <w:rFonts w:ascii="Times New Roman" w:hAnsi="Times New Roman" w:eastAsia="宋体" w:cs="宋体"/>
                <w:sz w:val="22"/>
                <w:szCs w:val="28"/>
              </w:rPr>
            </w:pPr>
            <w:r>
              <w:rPr>
                <w:rFonts w:ascii="Times New Roman" w:hAnsi="Times New Roman" w:eastAsia="宋体" w:cs="宋体"/>
                <w:sz w:val="22"/>
                <w:szCs w:val="28"/>
              </w:rPr>
              <w:t>GB/T 23986—2009</w:t>
            </w:r>
          </w:p>
          <w:p w14:paraId="7810C1C1">
            <w:pPr>
              <w:jc w:val="center"/>
              <w:rPr>
                <w:rFonts w:ascii="Times New Roman" w:hAnsi="Times New Roman" w:eastAsia="宋体" w:cs="宋体"/>
                <w:sz w:val="22"/>
                <w:szCs w:val="28"/>
              </w:rPr>
            </w:pPr>
            <w:r>
              <w:rPr>
                <w:rFonts w:ascii="Times New Roman" w:hAnsi="Times New Roman" w:eastAsia="宋体" w:cs="宋体"/>
                <w:sz w:val="22"/>
                <w:szCs w:val="28"/>
              </w:rPr>
              <w:t>GB/T 23985—2009</w:t>
            </w:r>
          </w:p>
          <w:p w14:paraId="35E5F78F">
            <w:pPr>
              <w:jc w:val="center"/>
              <w:rPr>
                <w:rFonts w:ascii="Times New Roman" w:hAnsi="Times New Roman" w:eastAsia="宋体" w:cs="宋体"/>
                <w:sz w:val="22"/>
                <w:szCs w:val="28"/>
              </w:rPr>
            </w:pPr>
            <w:r>
              <w:rPr>
                <w:rFonts w:ascii="Times New Roman" w:hAnsi="Times New Roman" w:eastAsia="宋体" w:cs="宋体"/>
                <w:sz w:val="22"/>
                <w:szCs w:val="28"/>
              </w:rPr>
              <w:t>GB/T 1725—2007</w:t>
            </w:r>
          </w:p>
        </w:tc>
        <w:tc>
          <w:tcPr>
            <w:tcW w:w="1550" w:type="dxa"/>
            <w:vAlign w:val="center"/>
          </w:tcPr>
          <w:p w14:paraId="5256F8E6">
            <w:pPr>
              <w:jc w:val="center"/>
              <w:rPr>
                <w:rFonts w:ascii="Times New Roman" w:hAnsi="Times New Roman" w:eastAsia="宋体" w:cs="宋体"/>
                <w:sz w:val="22"/>
                <w:szCs w:val="28"/>
              </w:rPr>
            </w:pPr>
          </w:p>
        </w:tc>
      </w:tr>
      <w:tr w14:paraId="067B6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46" w:type="dxa"/>
            <w:vAlign w:val="center"/>
          </w:tcPr>
          <w:p w14:paraId="639C45E8">
            <w:pPr>
              <w:jc w:val="center"/>
              <w:rPr>
                <w:rFonts w:ascii="Times New Roman" w:hAnsi="Times New Roman" w:eastAsia="宋体" w:cs="宋体"/>
                <w:sz w:val="22"/>
                <w:szCs w:val="28"/>
              </w:rPr>
            </w:pPr>
            <w:r>
              <w:rPr>
                <w:rFonts w:hint="eastAsia" w:ascii="Times New Roman" w:hAnsi="Times New Roman" w:eastAsia="宋体" w:cs="宋体"/>
                <w:sz w:val="22"/>
                <w:szCs w:val="28"/>
              </w:rPr>
              <w:t>3</w:t>
            </w:r>
          </w:p>
        </w:tc>
        <w:tc>
          <w:tcPr>
            <w:tcW w:w="2410" w:type="dxa"/>
            <w:vAlign w:val="center"/>
          </w:tcPr>
          <w:p w14:paraId="7D32BEDA">
            <w:pPr>
              <w:jc w:val="center"/>
              <w:rPr>
                <w:rFonts w:ascii="Times New Roman" w:hAnsi="Times New Roman" w:eastAsia="宋体" w:cs="宋体"/>
                <w:sz w:val="22"/>
                <w:szCs w:val="28"/>
              </w:rPr>
            </w:pPr>
            <w:r>
              <w:rPr>
                <w:rFonts w:hint="eastAsia" w:ascii="Times New Roman" w:hAnsi="Times New Roman" w:eastAsia="宋体" w:cs="宋体"/>
                <w:sz w:val="22"/>
                <w:szCs w:val="28"/>
              </w:rPr>
              <w:t>甲醛含量</w:t>
            </w:r>
          </w:p>
        </w:tc>
        <w:tc>
          <w:tcPr>
            <w:tcW w:w="1984" w:type="dxa"/>
            <w:vAlign w:val="center"/>
          </w:tcPr>
          <w:p w14:paraId="1ED0AEC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71" w:type="dxa"/>
            <w:vAlign w:val="center"/>
          </w:tcPr>
          <w:p w14:paraId="46CDCC41">
            <w:pPr>
              <w:jc w:val="center"/>
              <w:rPr>
                <w:rFonts w:ascii="Times New Roman" w:hAnsi="Times New Roman" w:eastAsia="宋体" w:cs="宋体"/>
                <w:sz w:val="22"/>
                <w:szCs w:val="28"/>
              </w:rPr>
            </w:pPr>
            <w:r>
              <w:rPr>
                <w:rFonts w:ascii="Times New Roman" w:hAnsi="Times New Roman" w:eastAsia="宋体" w:cs="宋体"/>
                <w:sz w:val="22"/>
                <w:szCs w:val="28"/>
              </w:rPr>
              <w:t>GB/T 23993—2009</w:t>
            </w:r>
          </w:p>
        </w:tc>
        <w:tc>
          <w:tcPr>
            <w:tcW w:w="1550" w:type="dxa"/>
            <w:vAlign w:val="center"/>
          </w:tcPr>
          <w:p w14:paraId="6021A9C9">
            <w:pPr>
              <w:jc w:val="center"/>
              <w:rPr>
                <w:rFonts w:ascii="Times New Roman" w:hAnsi="Times New Roman" w:eastAsia="宋体" w:cs="宋体"/>
                <w:sz w:val="22"/>
                <w:szCs w:val="28"/>
              </w:rPr>
            </w:pPr>
            <w:r>
              <w:rPr>
                <w:rFonts w:hint="eastAsia" w:ascii="Times New Roman" w:hAnsi="Times New Roman" w:eastAsia="宋体" w:cs="宋体"/>
                <w:sz w:val="22"/>
                <w:szCs w:val="28"/>
              </w:rPr>
              <w:t>限水性装饰板涂料</w:t>
            </w:r>
          </w:p>
        </w:tc>
      </w:tr>
      <w:tr w14:paraId="7B2AB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46" w:type="dxa"/>
            <w:vAlign w:val="center"/>
          </w:tcPr>
          <w:p w14:paraId="47D7BB0E">
            <w:pPr>
              <w:jc w:val="center"/>
              <w:rPr>
                <w:rFonts w:ascii="Times New Roman" w:hAnsi="Times New Roman" w:eastAsia="宋体" w:cs="宋体"/>
                <w:sz w:val="22"/>
                <w:szCs w:val="28"/>
              </w:rPr>
            </w:pPr>
            <w:r>
              <w:rPr>
                <w:rFonts w:ascii="Times New Roman" w:hAnsi="Times New Roman" w:eastAsia="宋体" w:cs="宋体"/>
                <w:sz w:val="22"/>
                <w:szCs w:val="28"/>
              </w:rPr>
              <w:t>4</w:t>
            </w:r>
          </w:p>
        </w:tc>
        <w:tc>
          <w:tcPr>
            <w:tcW w:w="2410" w:type="dxa"/>
            <w:vAlign w:val="center"/>
          </w:tcPr>
          <w:p w14:paraId="3A2FF2B6">
            <w:pPr>
              <w:jc w:val="center"/>
              <w:rPr>
                <w:rFonts w:ascii="Times New Roman" w:hAnsi="Times New Roman" w:eastAsia="宋体" w:cs="宋体"/>
                <w:sz w:val="22"/>
                <w:szCs w:val="28"/>
              </w:rPr>
            </w:pPr>
            <w:r>
              <w:rPr>
                <w:rFonts w:ascii="Times New Roman" w:hAnsi="Times New Roman" w:eastAsia="宋体" w:cs="宋体"/>
                <w:sz w:val="22"/>
                <w:szCs w:val="28"/>
              </w:rPr>
              <w:t>乙二醇醚及醚酯总和含量（限乙二醇甲醚、乙二醇甲醚醋酸酯、乙二醇乙醚、乙二醇乙醚醋酸酯、乙二醇二甲醚、乙二醇二乙醚、二乙二醇二甲醚、三乙二醇二甲醚）</w:t>
            </w:r>
          </w:p>
        </w:tc>
        <w:tc>
          <w:tcPr>
            <w:tcW w:w="1984" w:type="dxa"/>
            <w:vAlign w:val="center"/>
          </w:tcPr>
          <w:p w14:paraId="5C7EF5CD">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71" w:type="dxa"/>
            <w:vAlign w:val="center"/>
          </w:tcPr>
          <w:p w14:paraId="0DA89078">
            <w:pPr>
              <w:jc w:val="center"/>
              <w:rPr>
                <w:rFonts w:ascii="Times New Roman" w:hAnsi="Times New Roman" w:eastAsia="宋体" w:cs="宋体"/>
                <w:sz w:val="22"/>
                <w:szCs w:val="28"/>
              </w:rPr>
            </w:pPr>
            <w:r>
              <w:rPr>
                <w:rFonts w:ascii="Times New Roman" w:hAnsi="Times New Roman" w:eastAsia="宋体" w:cs="宋体"/>
                <w:sz w:val="22"/>
                <w:szCs w:val="28"/>
              </w:rPr>
              <w:t xml:space="preserve">GB/T 23986.2—2023 </w:t>
            </w:r>
          </w:p>
          <w:p w14:paraId="16BAFAA7">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1550" w:type="dxa"/>
            <w:vAlign w:val="center"/>
          </w:tcPr>
          <w:p w14:paraId="1E2E8ED8">
            <w:pPr>
              <w:jc w:val="center"/>
              <w:rPr>
                <w:rFonts w:ascii="Times New Roman" w:hAnsi="Times New Roman" w:eastAsia="宋体" w:cs="宋体"/>
                <w:sz w:val="22"/>
                <w:szCs w:val="28"/>
              </w:rPr>
            </w:pPr>
          </w:p>
        </w:tc>
      </w:tr>
      <w:tr w14:paraId="4559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 w:hRule="atLeast"/>
        </w:trPr>
        <w:tc>
          <w:tcPr>
            <w:tcW w:w="846" w:type="dxa"/>
            <w:vAlign w:val="center"/>
          </w:tcPr>
          <w:p w14:paraId="3059CAFD">
            <w:pPr>
              <w:jc w:val="center"/>
              <w:rPr>
                <w:rFonts w:ascii="Times New Roman" w:hAnsi="Times New Roman" w:eastAsia="宋体" w:cs="宋体"/>
                <w:sz w:val="22"/>
                <w:szCs w:val="28"/>
              </w:rPr>
            </w:pPr>
            <w:r>
              <w:rPr>
                <w:rFonts w:ascii="Times New Roman" w:hAnsi="Times New Roman" w:eastAsia="宋体" w:cs="宋体"/>
                <w:sz w:val="22"/>
                <w:szCs w:val="28"/>
              </w:rPr>
              <w:t>5</w:t>
            </w:r>
          </w:p>
        </w:tc>
        <w:tc>
          <w:tcPr>
            <w:tcW w:w="2410" w:type="dxa"/>
            <w:vAlign w:val="center"/>
          </w:tcPr>
          <w:p w14:paraId="7FCD27B2">
            <w:pPr>
              <w:jc w:val="center"/>
              <w:rPr>
                <w:rFonts w:ascii="Times New Roman" w:hAnsi="Times New Roman" w:eastAsia="宋体" w:cs="宋体"/>
                <w:sz w:val="22"/>
                <w:szCs w:val="28"/>
              </w:rPr>
            </w:pPr>
            <w:r>
              <w:rPr>
                <w:rFonts w:hint="eastAsia" w:ascii="Times New Roman" w:hAnsi="Times New Roman" w:eastAsia="宋体" w:cs="宋体"/>
                <w:sz w:val="22"/>
                <w:szCs w:val="28"/>
              </w:rPr>
              <w:t>总</w:t>
            </w:r>
            <w:r>
              <w:rPr>
                <w:rFonts w:ascii="Times New Roman" w:hAnsi="Times New Roman" w:eastAsia="宋体" w:cs="宋体"/>
                <w:sz w:val="22"/>
                <w:szCs w:val="28"/>
              </w:rPr>
              <w:t>重金属含量（铅、镉、汞、六价铬）</w:t>
            </w:r>
          </w:p>
        </w:tc>
        <w:tc>
          <w:tcPr>
            <w:tcW w:w="1984" w:type="dxa"/>
            <w:vAlign w:val="center"/>
          </w:tcPr>
          <w:p w14:paraId="7C78C50E">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71" w:type="dxa"/>
            <w:vAlign w:val="center"/>
          </w:tcPr>
          <w:p w14:paraId="402CB1C8">
            <w:pPr>
              <w:jc w:val="center"/>
              <w:rPr>
                <w:rFonts w:ascii="Times New Roman" w:hAnsi="Times New Roman" w:eastAsia="宋体" w:cs="宋体"/>
                <w:sz w:val="22"/>
                <w:szCs w:val="28"/>
              </w:rPr>
            </w:pPr>
            <w:r>
              <w:rPr>
                <w:rFonts w:ascii="Times New Roman" w:hAnsi="Times New Roman" w:eastAsia="宋体" w:cs="宋体"/>
                <w:sz w:val="22"/>
                <w:szCs w:val="28"/>
              </w:rPr>
              <w:t>GB/T 30647—2014 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1550" w:type="dxa"/>
            <w:vAlign w:val="center"/>
          </w:tcPr>
          <w:p w14:paraId="0DAD1DB3">
            <w:pPr>
              <w:jc w:val="center"/>
              <w:rPr>
                <w:rFonts w:ascii="Times New Roman" w:hAnsi="Times New Roman" w:eastAsia="宋体" w:cs="宋体"/>
                <w:sz w:val="22"/>
                <w:szCs w:val="28"/>
              </w:rPr>
            </w:pPr>
            <w:r>
              <w:rPr>
                <w:rFonts w:hint="eastAsia" w:ascii="Times New Roman" w:hAnsi="Times New Roman" w:eastAsia="宋体" w:cs="宋体"/>
                <w:sz w:val="22"/>
                <w:szCs w:val="28"/>
              </w:rPr>
              <w:t>限色漆、粉末涂料</w:t>
            </w:r>
          </w:p>
        </w:tc>
      </w:tr>
      <w:tr w14:paraId="612A2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46" w:type="dxa"/>
            <w:vAlign w:val="center"/>
          </w:tcPr>
          <w:p w14:paraId="072A1D37">
            <w:pPr>
              <w:jc w:val="center"/>
              <w:rPr>
                <w:rFonts w:ascii="Times New Roman" w:hAnsi="Times New Roman" w:eastAsia="宋体" w:cs="宋体"/>
                <w:sz w:val="22"/>
                <w:szCs w:val="28"/>
              </w:rPr>
            </w:pPr>
            <w:r>
              <w:rPr>
                <w:rFonts w:hint="eastAsia" w:ascii="Times New Roman" w:hAnsi="Times New Roman" w:eastAsia="宋体" w:cs="宋体"/>
                <w:sz w:val="22"/>
                <w:szCs w:val="28"/>
              </w:rPr>
              <w:t>6</w:t>
            </w:r>
          </w:p>
        </w:tc>
        <w:tc>
          <w:tcPr>
            <w:tcW w:w="2410" w:type="dxa"/>
            <w:vAlign w:val="center"/>
          </w:tcPr>
          <w:p w14:paraId="75AF8C36">
            <w:pPr>
              <w:jc w:val="center"/>
              <w:rPr>
                <w:rFonts w:ascii="Times New Roman" w:hAnsi="Times New Roman" w:eastAsia="宋体" w:cs="宋体"/>
                <w:sz w:val="22"/>
                <w:szCs w:val="28"/>
              </w:rPr>
            </w:pPr>
            <w:r>
              <w:rPr>
                <w:rFonts w:hint="eastAsia" w:ascii="Times New Roman" w:hAnsi="Times New Roman" w:eastAsia="宋体" w:cs="宋体"/>
                <w:sz w:val="22"/>
                <w:szCs w:val="28"/>
              </w:rPr>
              <w:t>可溶性元素[铬（Cr）]含量</w:t>
            </w:r>
          </w:p>
        </w:tc>
        <w:tc>
          <w:tcPr>
            <w:tcW w:w="1984" w:type="dxa"/>
            <w:vAlign w:val="center"/>
          </w:tcPr>
          <w:p w14:paraId="6AA2ED86">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71" w:type="dxa"/>
            <w:vAlign w:val="center"/>
          </w:tcPr>
          <w:p w14:paraId="077F1BE7">
            <w:pPr>
              <w:jc w:val="center"/>
              <w:rPr>
                <w:rFonts w:ascii="Times New Roman" w:hAnsi="Times New Roman" w:eastAsia="宋体" w:cs="宋体"/>
                <w:sz w:val="22"/>
                <w:szCs w:val="28"/>
              </w:rPr>
            </w:pPr>
            <w:r>
              <w:rPr>
                <w:rFonts w:ascii="Times New Roman" w:hAnsi="Times New Roman" w:eastAsia="宋体" w:cs="宋体"/>
                <w:sz w:val="22"/>
                <w:szCs w:val="28"/>
              </w:rPr>
              <w:t>GB/T 23991—2009</w:t>
            </w:r>
          </w:p>
        </w:tc>
        <w:tc>
          <w:tcPr>
            <w:tcW w:w="1550" w:type="dxa"/>
            <w:vAlign w:val="center"/>
          </w:tcPr>
          <w:p w14:paraId="325E27D0">
            <w:pPr>
              <w:jc w:val="center"/>
              <w:rPr>
                <w:rFonts w:ascii="Times New Roman" w:hAnsi="Times New Roman" w:eastAsia="宋体" w:cs="宋体"/>
                <w:sz w:val="22"/>
                <w:szCs w:val="28"/>
              </w:rPr>
            </w:pPr>
            <w:r>
              <w:rPr>
                <w:rFonts w:hint="eastAsia" w:ascii="Times New Roman" w:hAnsi="Times New Roman" w:eastAsia="宋体" w:cs="宋体"/>
                <w:sz w:val="22"/>
                <w:szCs w:val="28"/>
              </w:rPr>
              <w:t>限色漆、粉末涂料</w:t>
            </w:r>
          </w:p>
        </w:tc>
      </w:tr>
      <w:tr w14:paraId="6E37E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46" w:type="dxa"/>
            <w:vAlign w:val="center"/>
          </w:tcPr>
          <w:p w14:paraId="293C805A">
            <w:pPr>
              <w:jc w:val="center"/>
              <w:rPr>
                <w:rFonts w:ascii="Times New Roman" w:hAnsi="Times New Roman" w:eastAsia="宋体" w:cs="宋体"/>
                <w:sz w:val="22"/>
                <w:szCs w:val="28"/>
              </w:rPr>
            </w:pPr>
            <w:r>
              <w:rPr>
                <w:rFonts w:hint="eastAsia" w:ascii="Times New Roman" w:hAnsi="Times New Roman" w:eastAsia="宋体" w:cs="宋体"/>
                <w:sz w:val="22"/>
                <w:szCs w:val="28"/>
              </w:rPr>
              <w:t>7</w:t>
            </w:r>
          </w:p>
        </w:tc>
        <w:tc>
          <w:tcPr>
            <w:tcW w:w="2410" w:type="dxa"/>
            <w:vAlign w:val="center"/>
          </w:tcPr>
          <w:p w14:paraId="1114C9A6">
            <w:pPr>
              <w:jc w:val="center"/>
              <w:rPr>
                <w:rFonts w:ascii="Times New Roman" w:hAnsi="Times New Roman" w:eastAsia="宋体" w:cs="宋体"/>
                <w:sz w:val="22"/>
                <w:szCs w:val="28"/>
              </w:rPr>
            </w:pPr>
            <w:r>
              <w:rPr>
                <w:rFonts w:hint="eastAsia" w:ascii="Times New Roman" w:hAnsi="Times New Roman" w:eastAsia="宋体" w:cs="宋体"/>
                <w:sz w:val="22"/>
                <w:szCs w:val="28"/>
              </w:rPr>
              <w:t>苯系物总和含量</w:t>
            </w:r>
          </w:p>
        </w:tc>
        <w:tc>
          <w:tcPr>
            <w:tcW w:w="1984" w:type="dxa"/>
            <w:vAlign w:val="center"/>
          </w:tcPr>
          <w:p w14:paraId="6588ADAF">
            <w:pPr>
              <w:jc w:val="center"/>
              <w:rPr>
                <w:rFonts w:ascii="Times New Roman" w:hAnsi="Times New Roman" w:eastAsia="宋体" w:cs="宋体"/>
                <w:sz w:val="22"/>
                <w:szCs w:val="28"/>
              </w:rPr>
            </w:pPr>
            <w:r>
              <w:rPr>
                <w:rFonts w:ascii="Times New Roman" w:hAnsi="Times New Roman" w:eastAsia="宋体" w:cs="宋体"/>
                <w:sz w:val="22"/>
                <w:szCs w:val="28"/>
              </w:rPr>
              <w:t>GB</w:t>
            </w:r>
            <w:r>
              <w:rPr>
                <w:rFonts w:hint="eastAsia" w:ascii="Times New Roman" w:hAnsi="Times New Roman" w:eastAsia="宋体" w:cs="宋体"/>
                <w:sz w:val="22"/>
                <w:szCs w:val="28"/>
              </w:rPr>
              <w:t xml:space="preserve"> </w:t>
            </w:r>
            <w:r>
              <w:rPr>
                <w:rFonts w:ascii="Times New Roman" w:hAnsi="Times New Roman" w:eastAsia="宋体" w:cs="宋体"/>
                <w:sz w:val="22"/>
                <w:szCs w:val="28"/>
              </w:rPr>
              <w:t>30981.2—2025</w:t>
            </w:r>
          </w:p>
        </w:tc>
        <w:tc>
          <w:tcPr>
            <w:tcW w:w="2271" w:type="dxa"/>
            <w:vAlign w:val="center"/>
          </w:tcPr>
          <w:p w14:paraId="477BFE3F">
            <w:pPr>
              <w:jc w:val="center"/>
              <w:rPr>
                <w:rFonts w:ascii="Times New Roman" w:hAnsi="Times New Roman" w:eastAsia="宋体" w:cs="宋体"/>
                <w:sz w:val="22"/>
                <w:szCs w:val="28"/>
              </w:rPr>
            </w:pPr>
            <w:r>
              <w:rPr>
                <w:rFonts w:ascii="Times New Roman" w:hAnsi="Times New Roman" w:eastAsia="宋体" w:cs="宋体"/>
                <w:sz w:val="22"/>
                <w:szCs w:val="28"/>
              </w:rPr>
              <w:t>GB/T 23990—2009</w:t>
            </w:r>
          </w:p>
        </w:tc>
        <w:tc>
          <w:tcPr>
            <w:tcW w:w="1550" w:type="dxa"/>
            <w:vAlign w:val="center"/>
          </w:tcPr>
          <w:p w14:paraId="7AD59166">
            <w:pPr>
              <w:jc w:val="center"/>
              <w:rPr>
                <w:rFonts w:ascii="Times New Roman" w:hAnsi="Times New Roman" w:eastAsia="宋体" w:cs="宋体"/>
                <w:sz w:val="22"/>
                <w:szCs w:val="28"/>
              </w:rPr>
            </w:pPr>
            <w:r>
              <w:rPr>
                <w:rFonts w:hint="eastAsia" w:ascii="Times New Roman" w:hAnsi="Times New Roman" w:eastAsia="宋体" w:cs="宋体"/>
                <w:sz w:val="22"/>
                <w:szCs w:val="28"/>
              </w:rPr>
              <w:t>方法B</w:t>
            </w:r>
          </w:p>
        </w:tc>
      </w:tr>
      <w:tr w14:paraId="71FEF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46" w:type="dxa"/>
            <w:vAlign w:val="center"/>
          </w:tcPr>
          <w:p w14:paraId="709C3A00">
            <w:pPr>
              <w:jc w:val="center"/>
              <w:rPr>
                <w:rFonts w:ascii="Times New Roman" w:hAnsi="Times New Roman" w:eastAsia="宋体" w:cs="宋体"/>
                <w:sz w:val="22"/>
                <w:szCs w:val="28"/>
              </w:rPr>
            </w:pPr>
            <w:r>
              <w:rPr>
                <w:rFonts w:ascii="Times New Roman" w:hAnsi="Times New Roman" w:eastAsia="宋体" w:cs="宋体"/>
                <w:sz w:val="22"/>
                <w:szCs w:val="28"/>
              </w:rPr>
              <w:t>8</w:t>
            </w:r>
          </w:p>
        </w:tc>
        <w:tc>
          <w:tcPr>
            <w:tcW w:w="2410" w:type="dxa"/>
            <w:vAlign w:val="center"/>
          </w:tcPr>
          <w:p w14:paraId="346A1101">
            <w:pPr>
              <w:jc w:val="center"/>
              <w:rPr>
                <w:rFonts w:ascii="Times New Roman" w:hAnsi="Times New Roman" w:eastAsia="宋体" w:cs="宋体"/>
                <w:sz w:val="22"/>
                <w:szCs w:val="28"/>
              </w:rPr>
            </w:pPr>
            <w:r>
              <w:rPr>
                <w:rFonts w:ascii="Times New Roman" w:hAnsi="Times New Roman" w:eastAsia="宋体" w:cs="宋体"/>
                <w:sz w:val="22"/>
                <w:szCs w:val="28"/>
              </w:rPr>
              <w:t>冻融稳定性（3次循环）</w:t>
            </w:r>
          </w:p>
        </w:tc>
        <w:tc>
          <w:tcPr>
            <w:tcW w:w="1984" w:type="dxa"/>
            <w:vAlign w:val="center"/>
          </w:tcPr>
          <w:p w14:paraId="641B28B4">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2271" w:type="dxa"/>
            <w:vAlign w:val="center"/>
          </w:tcPr>
          <w:p w14:paraId="00F57D54">
            <w:pPr>
              <w:jc w:val="center"/>
              <w:rPr>
                <w:rFonts w:ascii="Times New Roman" w:hAnsi="Times New Roman" w:eastAsia="宋体" w:cs="宋体"/>
                <w:sz w:val="22"/>
                <w:szCs w:val="28"/>
              </w:rPr>
            </w:pPr>
            <w:r>
              <w:rPr>
                <w:rFonts w:ascii="Times New Roman" w:hAnsi="Times New Roman" w:eastAsia="宋体" w:cs="宋体"/>
                <w:sz w:val="22"/>
                <w:szCs w:val="28"/>
              </w:rPr>
              <w:t>GB/T 9268—2008</w:t>
            </w:r>
          </w:p>
        </w:tc>
        <w:tc>
          <w:tcPr>
            <w:tcW w:w="1550" w:type="dxa"/>
            <w:vAlign w:val="center"/>
          </w:tcPr>
          <w:p w14:paraId="64D59D43">
            <w:pPr>
              <w:jc w:val="center"/>
              <w:rPr>
                <w:rFonts w:ascii="Times New Roman" w:hAnsi="Times New Roman" w:eastAsia="宋体" w:cs="宋体"/>
                <w:sz w:val="22"/>
                <w:szCs w:val="28"/>
              </w:rPr>
            </w:pPr>
          </w:p>
        </w:tc>
      </w:tr>
      <w:tr w14:paraId="23FA4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46" w:type="dxa"/>
            <w:vAlign w:val="center"/>
          </w:tcPr>
          <w:p w14:paraId="5C81B379">
            <w:pPr>
              <w:jc w:val="center"/>
              <w:rPr>
                <w:rFonts w:ascii="Times New Roman" w:hAnsi="Times New Roman" w:eastAsia="宋体" w:cs="宋体"/>
                <w:sz w:val="22"/>
                <w:szCs w:val="28"/>
              </w:rPr>
            </w:pPr>
            <w:r>
              <w:rPr>
                <w:rFonts w:ascii="Times New Roman" w:hAnsi="Times New Roman" w:eastAsia="宋体" w:cs="宋体"/>
                <w:sz w:val="22"/>
                <w:szCs w:val="28"/>
              </w:rPr>
              <w:t>9</w:t>
            </w:r>
          </w:p>
        </w:tc>
        <w:tc>
          <w:tcPr>
            <w:tcW w:w="2410" w:type="dxa"/>
            <w:vAlign w:val="center"/>
          </w:tcPr>
          <w:p w14:paraId="76CF1BF8">
            <w:pPr>
              <w:jc w:val="center"/>
              <w:rPr>
                <w:rFonts w:ascii="Times New Roman" w:hAnsi="Times New Roman" w:eastAsia="宋体" w:cs="宋体"/>
                <w:sz w:val="22"/>
                <w:szCs w:val="28"/>
              </w:rPr>
            </w:pPr>
            <w:r>
              <w:rPr>
                <w:rFonts w:ascii="Times New Roman" w:hAnsi="Times New Roman" w:eastAsia="宋体" w:cs="宋体"/>
                <w:sz w:val="22"/>
                <w:szCs w:val="28"/>
              </w:rPr>
              <w:t>不挥发物含量</w:t>
            </w:r>
          </w:p>
        </w:tc>
        <w:tc>
          <w:tcPr>
            <w:tcW w:w="1984" w:type="dxa"/>
            <w:vAlign w:val="center"/>
          </w:tcPr>
          <w:p w14:paraId="0270F255">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2271" w:type="dxa"/>
            <w:vAlign w:val="center"/>
          </w:tcPr>
          <w:p w14:paraId="420D5675">
            <w:pPr>
              <w:jc w:val="center"/>
              <w:rPr>
                <w:rFonts w:ascii="Times New Roman" w:hAnsi="Times New Roman" w:eastAsia="宋体" w:cs="宋体"/>
                <w:sz w:val="22"/>
                <w:szCs w:val="28"/>
              </w:rPr>
            </w:pPr>
            <w:r>
              <w:rPr>
                <w:rFonts w:ascii="Times New Roman" w:hAnsi="Times New Roman" w:eastAsia="宋体" w:cs="宋体"/>
                <w:sz w:val="22"/>
                <w:szCs w:val="28"/>
              </w:rPr>
              <w:t>GB/T 1725—2007</w:t>
            </w:r>
          </w:p>
          <w:p w14:paraId="14BAAD76">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1550" w:type="dxa"/>
            <w:vAlign w:val="center"/>
          </w:tcPr>
          <w:p w14:paraId="589D4203">
            <w:pPr>
              <w:jc w:val="center"/>
              <w:rPr>
                <w:rFonts w:ascii="Times New Roman" w:hAnsi="Times New Roman" w:eastAsia="宋体" w:cs="宋体"/>
                <w:sz w:val="22"/>
                <w:szCs w:val="28"/>
              </w:rPr>
            </w:pPr>
          </w:p>
        </w:tc>
      </w:tr>
      <w:tr w14:paraId="00995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46" w:type="dxa"/>
            <w:vAlign w:val="center"/>
          </w:tcPr>
          <w:p w14:paraId="533AED3C">
            <w:pPr>
              <w:jc w:val="center"/>
              <w:rPr>
                <w:rFonts w:ascii="Times New Roman" w:hAnsi="Times New Roman" w:eastAsia="宋体" w:cs="宋体"/>
                <w:sz w:val="22"/>
                <w:szCs w:val="28"/>
              </w:rPr>
            </w:pPr>
            <w:r>
              <w:rPr>
                <w:rFonts w:ascii="Times New Roman" w:hAnsi="Times New Roman" w:eastAsia="宋体" w:cs="宋体"/>
                <w:sz w:val="22"/>
                <w:szCs w:val="28"/>
              </w:rPr>
              <w:t>10</w:t>
            </w:r>
          </w:p>
        </w:tc>
        <w:tc>
          <w:tcPr>
            <w:tcW w:w="2410" w:type="dxa"/>
            <w:vAlign w:val="center"/>
          </w:tcPr>
          <w:p w14:paraId="16AC065E">
            <w:pPr>
              <w:jc w:val="center"/>
              <w:rPr>
                <w:rFonts w:ascii="Times New Roman" w:hAnsi="Times New Roman" w:eastAsia="宋体" w:cs="宋体"/>
                <w:sz w:val="22"/>
                <w:szCs w:val="28"/>
              </w:rPr>
            </w:pPr>
            <w:r>
              <w:rPr>
                <w:rFonts w:ascii="Times New Roman" w:hAnsi="Times New Roman" w:eastAsia="宋体" w:cs="宋体"/>
                <w:sz w:val="22"/>
                <w:szCs w:val="28"/>
              </w:rPr>
              <w:t>闪锈抑制性</w:t>
            </w:r>
          </w:p>
        </w:tc>
        <w:tc>
          <w:tcPr>
            <w:tcW w:w="1984" w:type="dxa"/>
            <w:vAlign w:val="center"/>
          </w:tcPr>
          <w:p w14:paraId="607D0961">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2271" w:type="dxa"/>
            <w:vAlign w:val="center"/>
          </w:tcPr>
          <w:p w14:paraId="37DDC826">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1550" w:type="dxa"/>
            <w:vAlign w:val="center"/>
          </w:tcPr>
          <w:p w14:paraId="52542196">
            <w:pPr>
              <w:jc w:val="center"/>
              <w:rPr>
                <w:rFonts w:ascii="Times New Roman" w:hAnsi="Times New Roman" w:eastAsia="宋体" w:cs="宋体"/>
                <w:sz w:val="22"/>
                <w:szCs w:val="28"/>
              </w:rPr>
            </w:pPr>
          </w:p>
        </w:tc>
      </w:tr>
      <w:tr w14:paraId="1DEB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46" w:type="dxa"/>
            <w:vAlign w:val="center"/>
          </w:tcPr>
          <w:p w14:paraId="14E33AC7">
            <w:pPr>
              <w:jc w:val="center"/>
              <w:rPr>
                <w:rFonts w:ascii="Times New Roman" w:hAnsi="Times New Roman" w:eastAsia="宋体" w:cs="宋体"/>
                <w:sz w:val="22"/>
                <w:szCs w:val="28"/>
              </w:rPr>
            </w:pPr>
            <w:r>
              <w:rPr>
                <w:rFonts w:ascii="Times New Roman" w:hAnsi="Times New Roman" w:eastAsia="宋体" w:cs="宋体"/>
                <w:sz w:val="22"/>
                <w:szCs w:val="28"/>
              </w:rPr>
              <w:t>11</w:t>
            </w:r>
          </w:p>
        </w:tc>
        <w:tc>
          <w:tcPr>
            <w:tcW w:w="2410" w:type="dxa"/>
            <w:vAlign w:val="center"/>
          </w:tcPr>
          <w:p w14:paraId="6C52A4F4">
            <w:pPr>
              <w:jc w:val="center"/>
              <w:rPr>
                <w:rFonts w:ascii="Times New Roman" w:hAnsi="Times New Roman" w:eastAsia="宋体" w:cs="宋体"/>
                <w:sz w:val="22"/>
                <w:szCs w:val="28"/>
              </w:rPr>
            </w:pPr>
            <w:r>
              <w:rPr>
                <w:rFonts w:ascii="Times New Roman" w:hAnsi="Times New Roman" w:eastAsia="宋体" w:cs="宋体"/>
                <w:sz w:val="22"/>
                <w:szCs w:val="28"/>
              </w:rPr>
              <w:t>弯曲试验</w:t>
            </w:r>
          </w:p>
        </w:tc>
        <w:tc>
          <w:tcPr>
            <w:tcW w:w="1984" w:type="dxa"/>
            <w:vAlign w:val="center"/>
          </w:tcPr>
          <w:p w14:paraId="398F26FB">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2271" w:type="dxa"/>
            <w:vAlign w:val="center"/>
          </w:tcPr>
          <w:p w14:paraId="43D7307E">
            <w:pPr>
              <w:jc w:val="center"/>
              <w:rPr>
                <w:rFonts w:ascii="Times New Roman" w:hAnsi="Times New Roman" w:eastAsia="宋体" w:cs="宋体"/>
                <w:sz w:val="22"/>
                <w:szCs w:val="28"/>
              </w:rPr>
            </w:pPr>
            <w:r>
              <w:rPr>
                <w:rFonts w:ascii="Times New Roman" w:hAnsi="Times New Roman" w:eastAsia="宋体" w:cs="宋体"/>
                <w:sz w:val="22"/>
                <w:szCs w:val="28"/>
              </w:rPr>
              <w:t>GB/T 6742—</w:t>
            </w:r>
            <w:r>
              <w:rPr>
                <w:rFonts w:hint="eastAsia" w:ascii="Times New Roman" w:hAnsi="Times New Roman" w:eastAsia="宋体" w:cs="宋体"/>
                <w:sz w:val="22"/>
                <w:szCs w:val="28"/>
              </w:rPr>
              <w:t>2007</w:t>
            </w:r>
          </w:p>
        </w:tc>
        <w:tc>
          <w:tcPr>
            <w:tcW w:w="1550" w:type="dxa"/>
            <w:vAlign w:val="center"/>
          </w:tcPr>
          <w:p w14:paraId="316C2C4A">
            <w:pPr>
              <w:jc w:val="center"/>
              <w:rPr>
                <w:rFonts w:ascii="Times New Roman" w:hAnsi="Times New Roman" w:eastAsia="宋体" w:cs="宋体"/>
                <w:sz w:val="22"/>
                <w:szCs w:val="28"/>
              </w:rPr>
            </w:pPr>
          </w:p>
        </w:tc>
      </w:tr>
      <w:tr w14:paraId="639E9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46" w:type="dxa"/>
            <w:vAlign w:val="center"/>
          </w:tcPr>
          <w:p w14:paraId="7B926D28">
            <w:pPr>
              <w:jc w:val="center"/>
              <w:rPr>
                <w:rFonts w:ascii="Times New Roman" w:hAnsi="Times New Roman" w:eastAsia="宋体" w:cs="宋体"/>
                <w:sz w:val="22"/>
                <w:szCs w:val="28"/>
              </w:rPr>
            </w:pPr>
            <w:r>
              <w:rPr>
                <w:rFonts w:ascii="Times New Roman" w:hAnsi="Times New Roman" w:eastAsia="宋体" w:cs="宋体"/>
                <w:sz w:val="22"/>
                <w:szCs w:val="28"/>
              </w:rPr>
              <w:t>12</w:t>
            </w:r>
          </w:p>
        </w:tc>
        <w:tc>
          <w:tcPr>
            <w:tcW w:w="2410" w:type="dxa"/>
            <w:vAlign w:val="center"/>
          </w:tcPr>
          <w:p w14:paraId="3B728F7E">
            <w:pPr>
              <w:jc w:val="center"/>
              <w:rPr>
                <w:rFonts w:ascii="Times New Roman" w:hAnsi="Times New Roman" w:eastAsia="宋体" w:cs="宋体"/>
                <w:sz w:val="22"/>
                <w:szCs w:val="28"/>
              </w:rPr>
            </w:pPr>
            <w:r>
              <w:rPr>
                <w:rFonts w:ascii="Times New Roman" w:hAnsi="Times New Roman" w:eastAsia="宋体" w:cs="宋体"/>
                <w:sz w:val="22"/>
                <w:szCs w:val="28"/>
              </w:rPr>
              <w:t>耐冲击性</w:t>
            </w:r>
          </w:p>
        </w:tc>
        <w:tc>
          <w:tcPr>
            <w:tcW w:w="1984" w:type="dxa"/>
            <w:vAlign w:val="center"/>
          </w:tcPr>
          <w:p w14:paraId="34F7A745">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2271" w:type="dxa"/>
            <w:vAlign w:val="center"/>
          </w:tcPr>
          <w:p w14:paraId="1BD8DB62">
            <w:pPr>
              <w:jc w:val="center"/>
              <w:rPr>
                <w:rFonts w:ascii="Times New Roman" w:hAnsi="Times New Roman" w:eastAsia="宋体" w:cs="宋体"/>
                <w:sz w:val="22"/>
                <w:szCs w:val="28"/>
              </w:rPr>
            </w:pPr>
            <w:r>
              <w:rPr>
                <w:rFonts w:ascii="Times New Roman" w:hAnsi="Times New Roman" w:eastAsia="宋体" w:cs="宋体"/>
                <w:sz w:val="22"/>
                <w:szCs w:val="28"/>
              </w:rPr>
              <w:t>GB/T 1732—1993</w:t>
            </w:r>
          </w:p>
        </w:tc>
        <w:tc>
          <w:tcPr>
            <w:tcW w:w="1550" w:type="dxa"/>
            <w:vAlign w:val="center"/>
          </w:tcPr>
          <w:p w14:paraId="696505DB">
            <w:pPr>
              <w:jc w:val="center"/>
              <w:rPr>
                <w:rFonts w:ascii="Times New Roman" w:hAnsi="Times New Roman" w:eastAsia="宋体" w:cs="宋体"/>
                <w:sz w:val="22"/>
                <w:szCs w:val="28"/>
              </w:rPr>
            </w:pPr>
          </w:p>
        </w:tc>
      </w:tr>
      <w:tr w14:paraId="4C168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46" w:type="dxa"/>
            <w:vAlign w:val="center"/>
          </w:tcPr>
          <w:p w14:paraId="565895B6">
            <w:pPr>
              <w:jc w:val="center"/>
              <w:rPr>
                <w:rFonts w:ascii="Times New Roman" w:hAnsi="Times New Roman" w:eastAsia="宋体" w:cs="宋体"/>
                <w:sz w:val="22"/>
                <w:szCs w:val="28"/>
              </w:rPr>
            </w:pPr>
            <w:r>
              <w:rPr>
                <w:rFonts w:ascii="Times New Roman" w:hAnsi="Times New Roman" w:eastAsia="宋体" w:cs="宋体"/>
                <w:sz w:val="22"/>
                <w:szCs w:val="28"/>
              </w:rPr>
              <w:t>13</w:t>
            </w:r>
          </w:p>
        </w:tc>
        <w:tc>
          <w:tcPr>
            <w:tcW w:w="2410" w:type="dxa"/>
            <w:vAlign w:val="center"/>
          </w:tcPr>
          <w:p w14:paraId="1F744B86">
            <w:pPr>
              <w:jc w:val="center"/>
              <w:rPr>
                <w:rFonts w:ascii="Times New Roman" w:hAnsi="Times New Roman" w:eastAsia="宋体" w:cs="宋体"/>
                <w:sz w:val="22"/>
                <w:szCs w:val="28"/>
              </w:rPr>
            </w:pPr>
            <w:r>
              <w:rPr>
                <w:rFonts w:ascii="Times New Roman" w:hAnsi="Times New Roman" w:eastAsia="宋体" w:cs="宋体"/>
                <w:sz w:val="22"/>
                <w:szCs w:val="28"/>
              </w:rPr>
              <w:t>划格试验</w:t>
            </w:r>
          </w:p>
        </w:tc>
        <w:tc>
          <w:tcPr>
            <w:tcW w:w="1984" w:type="dxa"/>
            <w:vAlign w:val="center"/>
          </w:tcPr>
          <w:p w14:paraId="4B821671">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2271" w:type="dxa"/>
            <w:vAlign w:val="center"/>
          </w:tcPr>
          <w:p w14:paraId="58A3C0D2">
            <w:pPr>
              <w:jc w:val="center"/>
              <w:rPr>
                <w:rFonts w:ascii="Times New Roman" w:hAnsi="Times New Roman" w:eastAsia="宋体" w:cs="宋体"/>
                <w:sz w:val="22"/>
                <w:szCs w:val="28"/>
              </w:rPr>
            </w:pPr>
            <w:r>
              <w:rPr>
                <w:rFonts w:ascii="Times New Roman" w:hAnsi="Times New Roman" w:eastAsia="宋体" w:cs="宋体"/>
                <w:sz w:val="22"/>
                <w:szCs w:val="28"/>
              </w:rPr>
              <w:t>GB/T 9286—1998</w:t>
            </w:r>
          </w:p>
        </w:tc>
        <w:tc>
          <w:tcPr>
            <w:tcW w:w="1550" w:type="dxa"/>
            <w:vAlign w:val="center"/>
          </w:tcPr>
          <w:p w14:paraId="1D2914FA">
            <w:pPr>
              <w:jc w:val="center"/>
              <w:rPr>
                <w:rFonts w:ascii="Times New Roman" w:hAnsi="Times New Roman" w:eastAsia="宋体" w:cs="宋体"/>
                <w:sz w:val="22"/>
                <w:szCs w:val="28"/>
              </w:rPr>
            </w:pPr>
          </w:p>
        </w:tc>
      </w:tr>
      <w:tr w14:paraId="5700E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46" w:type="dxa"/>
            <w:vAlign w:val="center"/>
          </w:tcPr>
          <w:p w14:paraId="1788DDA2">
            <w:pPr>
              <w:jc w:val="center"/>
              <w:rPr>
                <w:rFonts w:ascii="Times New Roman" w:hAnsi="Times New Roman" w:eastAsia="宋体" w:cs="宋体"/>
                <w:sz w:val="22"/>
                <w:szCs w:val="28"/>
              </w:rPr>
            </w:pPr>
            <w:r>
              <w:rPr>
                <w:rFonts w:ascii="Times New Roman" w:hAnsi="Times New Roman" w:eastAsia="宋体" w:cs="宋体"/>
                <w:sz w:val="22"/>
                <w:szCs w:val="28"/>
              </w:rPr>
              <w:t>14</w:t>
            </w:r>
          </w:p>
        </w:tc>
        <w:tc>
          <w:tcPr>
            <w:tcW w:w="2410" w:type="dxa"/>
            <w:vAlign w:val="center"/>
          </w:tcPr>
          <w:p w14:paraId="78AB45F2">
            <w:pPr>
              <w:jc w:val="center"/>
              <w:rPr>
                <w:rFonts w:ascii="Times New Roman" w:hAnsi="Times New Roman" w:eastAsia="宋体" w:cs="宋体"/>
                <w:sz w:val="22"/>
                <w:szCs w:val="28"/>
              </w:rPr>
            </w:pPr>
            <w:r>
              <w:rPr>
                <w:rFonts w:ascii="Times New Roman" w:hAnsi="Times New Roman" w:eastAsia="宋体" w:cs="宋体"/>
                <w:sz w:val="22"/>
                <w:szCs w:val="28"/>
              </w:rPr>
              <w:t>硬度</w:t>
            </w:r>
          </w:p>
        </w:tc>
        <w:tc>
          <w:tcPr>
            <w:tcW w:w="1984" w:type="dxa"/>
            <w:vAlign w:val="center"/>
          </w:tcPr>
          <w:p w14:paraId="5DA75AA9">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2271" w:type="dxa"/>
            <w:vAlign w:val="center"/>
          </w:tcPr>
          <w:p w14:paraId="784DE812">
            <w:pPr>
              <w:jc w:val="center"/>
              <w:rPr>
                <w:rFonts w:ascii="Times New Roman" w:hAnsi="Times New Roman" w:eastAsia="宋体" w:cs="宋体"/>
                <w:sz w:val="22"/>
                <w:szCs w:val="28"/>
              </w:rPr>
            </w:pPr>
            <w:r>
              <w:rPr>
                <w:rFonts w:ascii="Times New Roman" w:hAnsi="Times New Roman" w:eastAsia="宋体" w:cs="宋体"/>
                <w:sz w:val="22"/>
                <w:szCs w:val="28"/>
              </w:rPr>
              <w:t>GB/T 1730—</w:t>
            </w:r>
            <w:r>
              <w:rPr>
                <w:rFonts w:hint="eastAsia" w:ascii="Times New Roman" w:hAnsi="Times New Roman" w:eastAsia="宋体" w:cs="宋体"/>
                <w:sz w:val="22"/>
                <w:szCs w:val="28"/>
              </w:rPr>
              <w:t>2007</w:t>
            </w:r>
          </w:p>
        </w:tc>
        <w:tc>
          <w:tcPr>
            <w:tcW w:w="1550" w:type="dxa"/>
            <w:vAlign w:val="center"/>
          </w:tcPr>
          <w:p w14:paraId="5FCD0335">
            <w:pPr>
              <w:jc w:val="center"/>
              <w:rPr>
                <w:rFonts w:ascii="Times New Roman" w:hAnsi="Times New Roman" w:eastAsia="宋体" w:cs="宋体"/>
                <w:sz w:val="22"/>
                <w:szCs w:val="28"/>
              </w:rPr>
            </w:pPr>
          </w:p>
        </w:tc>
      </w:tr>
      <w:tr w14:paraId="1094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46" w:type="dxa"/>
            <w:vAlign w:val="center"/>
          </w:tcPr>
          <w:p w14:paraId="59BA6FB2">
            <w:pPr>
              <w:jc w:val="center"/>
              <w:rPr>
                <w:rFonts w:ascii="Times New Roman" w:hAnsi="Times New Roman" w:eastAsia="宋体" w:cs="宋体"/>
                <w:sz w:val="22"/>
                <w:szCs w:val="28"/>
              </w:rPr>
            </w:pPr>
            <w:r>
              <w:rPr>
                <w:rFonts w:ascii="Times New Roman" w:hAnsi="Times New Roman" w:eastAsia="宋体" w:cs="宋体"/>
                <w:sz w:val="22"/>
                <w:szCs w:val="28"/>
              </w:rPr>
              <w:t>15</w:t>
            </w:r>
          </w:p>
        </w:tc>
        <w:tc>
          <w:tcPr>
            <w:tcW w:w="2410" w:type="dxa"/>
            <w:vAlign w:val="center"/>
          </w:tcPr>
          <w:p w14:paraId="605BF839">
            <w:pPr>
              <w:jc w:val="center"/>
              <w:rPr>
                <w:rFonts w:ascii="Times New Roman" w:hAnsi="Times New Roman" w:eastAsia="宋体" w:cs="宋体"/>
                <w:sz w:val="22"/>
                <w:szCs w:val="28"/>
              </w:rPr>
            </w:pPr>
            <w:r>
              <w:rPr>
                <w:rFonts w:ascii="Times New Roman" w:hAnsi="Times New Roman" w:eastAsia="宋体" w:cs="宋体"/>
                <w:sz w:val="22"/>
                <w:szCs w:val="28"/>
              </w:rPr>
              <w:t>耐水性</w:t>
            </w:r>
          </w:p>
        </w:tc>
        <w:tc>
          <w:tcPr>
            <w:tcW w:w="1984" w:type="dxa"/>
            <w:vAlign w:val="center"/>
          </w:tcPr>
          <w:p w14:paraId="434E8683">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2271" w:type="dxa"/>
            <w:vAlign w:val="center"/>
          </w:tcPr>
          <w:p w14:paraId="368B2755">
            <w:pPr>
              <w:jc w:val="center"/>
              <w:rPr>
                <w:rFonts w:ascii="Times New Roman" w:hAnsi="Times New Roman" w:eastAsia="宋体" w:cs="宋体"/>
                <w:sz w:val="22"/>
                <w:szCs w:val="28"/>
              </w:rPr>
            </w:pPr>
            <w:r>
              <w:rPr>
                <w:rFonts w:ascii="Times New Roman" w:hAnsi="Times New Roman" w:eastAsia="宋体" w:cs="宋体"/>
                <w:sz w:val="22"/>
                <w:szCs w:val="28"/>
              </w:rPr>
              <w:t>GB/T 1733—1993</w:t>
            </w:r>
          </w:p>
          <w:p w14:paraId="1370B642">
            <w:pPr>
              <w:jc w:val="center"/>
              <w:rPr>
                <w:rFonts w:ascii="Times New Roman" w:hAnsi="Times New Roman" w:eastAsia="宋体" w:cs="宋体"/>
                <w:sz w:val="22"/>
                <w:szCs w:val="28"/>
              </w:rPr>
            </w:pPr>
            <w:r>
              <w:rPr>
                <w:rFonts w:ascii="Times New Roman" w:hAnsi="Times New Roman" w:eastAsia="宋体" w:cs="宋体"/>
                <w:sz w:val="22"/>
                <w:szCs w:val="28"/>
              </w:rPr>
              <w:t>HG/T 4847—2015</w:t>
            </w:r>
          </w:p>
        </w:tc>
        <w:tc>
          <w:tcPr>
            <w:tcW w:w="1550" w:type="dxa"/>
            <w:vAlign w:val="center"/>
          </w:tcPr>
          <w:p w14:paraId="660CB54D">
            <w:pPr>
              <w:jc w:val="center"/>
              <w:rPr>
                <w:rFonts w:ascii="Times New Roman" w:hAnsi="Times New Roman" w:eastAsia="宋体" w:cs="宋体"/>
                <w:sz w:val="22"/>
                <w:szCs w:val="28"/>
              </w:rPr>
            </w:pPr>
          </w:p>
        </w:tc>
      </w:tr>
    </w:tbl>
    <w:p w14:paraId="2A96F00F">
      <w:pPr>
        <w:rPr>
          <w:rFonts w:ascii="Times New Roman" w:hAnsi="Times New Roman" w:eastAsia="宋体" w:cs="宋体"/>
          <w:sz w:val="22"/>
          <w:szCs w:val="28"/>
        </w:rPr>
      </w:pPr>
    </w:p>
    <w:p w14:paraId="7B8441F1">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2.4其他防护涂料</w:t>
      </w:r>
    </w:p>
    <w:tbl>
      <w:tblPr>
        <w:tblStyle w:val="7"/>
        <w:tblW w:w="90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6"/>
        <w:gridCol w:w="2416"/>
        <w:gridCol w:w="1984"/>
        <w:gridCol w:w="2306"/>
        <w:gridCol w:w="1539"/>
      </w:tblGrid>
      <w:tr w14:paraId="24CAC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tblHeader/>
        </w:trPr>
        <w:tc>
          <w:tcPr>
            <w:tcW w:w="816" w:type="dxa"/>
            <w:vAlign w:val="center"/>
          </w:tcPr>
          <w:p w14:paraId="1BE2BA3B">
            <w:pPr>
              <w:jc w:val="center"/>
              <w:rPr>
                <w:rFonts w:ascii="Times New Roman" w:hAnsi="Times New Roman" w:eastAsia="宋体" w:cs="Times New Roman"/>
                <w:sz w:val="22"/>
                <w:szCs w:val="28"/>
              </w:rPr>
            </w:pPr>
            <w:r>
              <w:rPr>
                <w:rFonts w:ascii="Times New Roman" w:hAnsi="Times New Roman" w:eastAsia="宋体" w:cs="Times New Roman"/>
                <w:sz w:val="22"/>
                <w:szCs w:val="28"/>
              </w:rPr>
              <w:t>序号</w:t>
            </w:r>
          </w:p>
        </w:tc>
        <w:tc>
          <w:tcPr>
            <w:tcW w:w="2416" w:type="dxa"/>
            <w:vAlign w:val="center"/>
          </w:tcPr>
          <w:p w14:paraId="640F30B0">
            <w:pPr>
              <w:jc w:val="center"/>
              <w:rPr>
                <w:rFonts w:ascii="Times New Roman" w:hAnsi="Times New Roman" w:eastAsia="宋体" w:cs="Times New Roman"/>
                <w:sz w:val="22"/>
                <w:szCs w:val="28"/>
              </w:rPr>
            </w:pPr>
            <w:r>
              <w:rPr>
                <w:rFonts w:ascii="Times New Roman" w:hAnsi="Times New Roman" w:eastAsia="宋体" w:cs="Times New Roman"/>
                <w:sz w:val="22"/>
                <w:szCs w:val="28"/>
              </w:rPr>
              <w:t>检验项目</w:t>
            </w:r>
          </w:p>
        </w:tc>
        <w:tc>
          <w:tcPr>
            <w:tcW w:w="1984" w:type="dxa"/>
            <w:vAlign w:val="center"/>
          </w:tcPr>
          <w:p w14:paraId="35CBC62D">
            <w:pPr>
              <w:jc w:val="center"/>
              <w:rPr>
                <w:rFonts w:ascii="Times New Roman" w:hAnsi="Times New Roman" w:eastAsia="宋体" w:cs="Times New Roman"/>
                <w:sz w:val="22"/>
                <w:szCs w:val="28"/>
              </w:rPr>
            </w:pPr>
            <w:r>
              <w:rPr>
                <w:rFonts w:ascii="Times New Roman" w:hAnsi="Times New Roman" w:eastAsia="宋体" w:cs="Times New Roman"/>
                <w:sz w:val="22"/>
                <w:szCs w:val="28"/>
              </w:rPr>
              <w:t>检验</w:t>
            </w:r>
            <w:r>
              <w:rPr>
                <w:rFonts w:hint="default" w:ascii="Times New Roman" w:hAnsi="Times New Roman" w:eastAsia="宋体" w:cs="Times New Roman"/>
                <w:sz w:val="22"/>
                <w:szCs w:val="28"/>
              </w:rPr>
              <w:t>依据</w:t>
            </w:r>
          </w:p>
        </w:tc>
        <w:tc>
          <w:tcPr>
            <w:tcW w:w="2306" w:type="dxa"/>
            <w:vAlign w:val="center"/>
          </w:tcPr>
          <w:p w14:paraId="657E77F3">
            <w:pPr>
              <w:jc w:val="center"/>
              <w:rPr>
                <w:rFonts w:ascii="Times New Roman" w:hAnsi="Times New Roman" w:eastAsia="宋体" w:cs="Times New Roman"/>
                <w:sz w:val="22"/>
                <w:szCs w:val="28"/>
              </w:rPr>
            </w:pPr>
            <w:r>
              <w:rPr>
                <w:rFonts w:ascii="Times New Roman" w:hAnsi="Times New Roman" w:eastAsia="宋体" w:cs="Times New Roman"/>
                <w:sz w:val="22"/>
                <w:szCs w:val="28"/>
              </w:rPr>
              <w:t>检</w:t>
            </w:r>
            <w:r>
              <w:rPr>
                <w:rFonts w:hint="default" w:ascii="Times New Roman" w:hAnsi="Times New Roman" w:eastAsia="宋体" w:cs="Times New Roman"/>
                <w:sz w:val="22"/>
                <w:szCs w:val="28"/>
              </w:rPr>
              <w:t>验方法</w:t>
            </w:r>
          </w:p>
        </w:tc>
        <w:tc>
          <w:tcPr>
            <w:tcW w:w="1539" w:type="dxa"/>
            <w:vAlign w:val="center"/>
          </w:tcPr>
          <w:p w14:paraId="3FCC89AE">
            <w:pPr>
              <w:jc w:val="center"/>
              <w:rPr>
                <w:rFonts w:ascii="Times New Roman" w:hAnsi="Times New Roman" w:eastAsia="宋体" w:cs="Times New Roman"/>
                <w:sz w:val="22"/>
                <w:szCs w:val="28"/>
              </w:rPr>
            </w:pPr>
            <w:r>
              <w:rPr>
                <w:rFonts w:ascii="Times New Roman" w:hAnsi="Times New Roman" w:eastAsia="宋体" w:cs="Times New Roman"/>
                <w:sz w:val="22"/>
                <w:szCs w:val="28"/>
              </w:rPr>
              <w:t>备注</w:t>
            </w:r>
          </w:p>
        </w:tc>
      </w:tr>
      <w:tr w14:paraId="27AD4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9" w:hRule="atLeast"/>
        </w:trPr>
        <w:tc>
          <w:tcPr>
            <w:tcW w:w="816" w:type="dxa"/>
            <w:vAlign w:val="center"/>
          </w:tcPr>
          <w:p w14:paraId="1167D404">
            <w:pPr>
              <w:jc w:val="center"/>
              <w:rPr>
                <w:rFonts w:ascii="Times New Roman" w:hAnsi="Times New Roman" w:eastAsia="宋体" w:cs="Times New Roman"/>
                <w:sz w:val="22"/>
                <w:szCs w:val="28"/>
              </w:rPr>
            </w:pPr>
            <w:r>
              <w:rPr>
                <w:rFonts w:ascii="Times New Roman" w:hAnsi="Times New Roman" w:eastAsia="宋体" w:cs="Times New Roman"/>
                <w:sz w:val="22"/>
                <w:szCs w:val="28"/>
              </w:rPr>
              <w:t>1</w:t>
            </w:r>
          </w:p>
        </w:tc>
        <w:tc>
          <w:tcPr>
            <w:tcW w:w="2416" w:type="dxa"/>
            <w:vAlign w:val="center"/>
          </w:tcPr>
          <w:p w14:paraId="573D53C6">
            <w:pPr>
              <w:jc w:val="center"/>
              <w:rPr>
                <w:rFonts w:ascii="Times New Roman" w:hAnsi="Times New Roman" w:eastAsia="宋体" w:cs="Times New Roman"/>
                <w:sz w:val="22"/>
                <w:szCs w:val="28"/>
              </w:rPr>
            </w:pPr>
            <w:r>
              <w:rPr>
                <w:rFonts w:ascii="Times New Roman" w:hAnsi="Times New Roman" w:eastAsia="宋体" w:cs="Times New Roman"/>
                <w:sz w:val="22"/>
                <w:szCs w:val="28"/>
              </w:rPr>
              <w:t>VOC含量</w:t>
            </w:r>
          </w:p>
        </w:tc>
        <w:tc>
          <w:tcPr>
            <w:tcW w:w="1984" w:type="dxa"/>
            <w:vAlign w:val="center"/>
          </w:tcPr>
          <w:p w14:paraId="66C3C737">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2306" w:type="dxa"/>
            <w:vAlign w:val="center"/>
          </w:tcPr>
          <w:p w14:paraId="7FBE8595">
            <w:pPr>
              <w:jc w:val="center"/>
              <w:rPr>
                <w:rFonts w:ascii="Times New Roman" w:hAnsi="Times New Roman" w:eastAsia="宋体" w:cs="Times New Roman"/>
                <w:sz w:val="22"/>
                <w:szCs w:val="28"/>
              </w:rPr>
            </w:pPr>
            <w:r>
              <w:rPr>
                <w:rFonts w:ascii="Times New Roman" w:hAnsi="Times New Roman" w:eastAsia="宋体" w:cs="Times New Roman"/>
                <w:sz w:val="22"/>
                <w:szCs w:val="28"/>
              </w:rPr>
              <w:t>GB/T 6750—2007</w:t>
            </w:r>
          </w:p>
          <w:p w14:paraId="4B17A7F4">
            <w:pPr>
              <w:jc w:val="center"/>
              <w:rPr>
                <w:rFonts w:ascii="Times New Roman" w:hAnsi="Times New Roman" w:eastAsia="宋体" w:cs="Times New Roman"/>
                <w:sz w:val="22"/>
                <w:szCs w:val="28"/>
              </w:rPr>
            </w:pPr>
            <w:r>
              <w:rPr>
                <w:rFonts w:ascii="Times New Roman" w:hAnsi="Times New Roman" w:eastAsia="宋体" w:cs="Times New Roman"/>
                <w:sz w:val="22"/>
                <w:szCs w:val="28"/>
              </w:rPr>
              <w:t>GB/T 1725—2007</w:t>
            </w:r>
          </w:p>
          <w:p w14:paraId="65931B2C">
            <w:pPr>
              <w:jc w:val="center"/>
              <w:rPr>
                <w:rFonts w:ascii="Times New Roman" w:hAnsi="Times New Roman" w:eastAsia="宋体" w:cs="Times New Roman"/>
                <w:sz w:val="22"/>
                <w:szCs w:val="28"/>
              </w:rPr>
            </w:pPr>
            <w:r>
              <w:rPr>
                <w:rFonts w:ascii="Times New Roman" w:hAnsi="Times New Roman" w:eastAsia="宋体" w:cs="Times New Roman"/>
                <w:sz w:val="22"/>
                <w:szCs w:val="28"/>
              </w:rPr>
              <w:t>GB/T 23985—2009</w:t>
            </w:r>
          </w:p>
          <w:p w14:paraId="57865787">
            <w:pPr>
              <w:jc w:val="center"/>
              <w:rPr>
                <w:rFonts w:ascii="Times New Roman" w:hAnsi="Times New Roman" w:eastAsia="宋体" w:cs="Times New Roman"/>
                <w:sz w:val="22"/>
                <w:szCs w:val="28"/>
              </w:rPr>
            </w:pPr>
            <w:r>
              <w:rPr>
                <w:rFonts w:ascii="Times New Roman" w:hAnsi="Times New Roman" w:eastAsia="宋体" w:cs="Times New Roman"/>
                <w:sz w:val="22"/>
                <w:szCs w:val="28"/>
              </w:rPr>
              <w:t>GB/T 34682—2017</w:t>
            </w:r>
          </w:p>
          <w:p w14:paraId="57D8A923">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1539" w:type="dxa"/>
            <w:vAlign w:val="center"/>
          </w:tcPr>
          <w:p w14:paraId="2DDD8E6A">
            <w:pPr>
              <w:jc w:val="center"/>
              <w:rPr>
                <w:rFonts w:ascii="Times New Roman" w:hAnsi="Times New Roman" w:eastAsia="宋体" w:cs="Times New Roman"/>
                <w:sz w:val="22"/>
                <w:szCs w:val="28"/>
              </w:rPr>
            </w:pPr>
          </w:p>
        </w:tc>
      </w:tr>
      <w:tr w14:paraId="193B7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16" w:type="dxa"/>
            <w:vAlign w:val="center"/>
          </w:tcPr>
          <w:p w14:paraId="3D4308C4">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2</w:t>
            </w:r>
          </w:p>
        </w:tc>
        <w:tc>
          <w:tcPr>
            <w:tcW w:w="2416" w:type="dxa"/>
            <w:vAlign w:val="center"/>
          </w:tcPr>
          <w:p w14:paraId="4FB41CFF">
            <w:pPr>
              <w:jc w:val="center"/>
              <w:rPr>
                <w:rFonts w:ascii="Times New Roman" w:hAnsi="Times New Roman" w:eastAsia="宋体" w:cs="Times New Roman"/>
                <w:sz w:val="22"/>
                <w:szCs w:val="28"/>
              </w:rPr>
            </w:pPr>
            <w:r>
              <w:rPr>
                <w:rFonts w:ascii="Times New Roman" w:hAnsi="Times New Roman" w:eastAsia="宋体" w:cs="Times New Roman"/>
                <w:sz w:val="22"/>
                <w:szCs w:val="28"/>
              </w:rPr>
              <w:t>VOCs含量</w:t>
            </w:r>
          </w:p>
        </w:tc>
        <w:tc>
          <w:tcPr>
            <w:tcW w:w="1984" w:type="dxa"/>
            <w:vAlign w:val="center"/>
          </w:tcPr>
          <w:p w14:paraId="4BC93BA7">
            <w:pPr>
              <w:jc w:val="center"/>
              <w:rPr>
                <w:rFonts w:ascii="Times New Roman" w:hAnsi="Times New Roman" w:eastAsia="宋体" w:cs="Times New Roman"/>
                <w:sz w:val="22"/>
                <w:szCs w:val="28"/>
              </w:rPr>
            </w:pPr>
            <w:r>
              <w:rPr>
                <w:rFonts w:ascii="Times New Roman" w:hAnsi="Times New Roman" w:eastAsia="宋体" w:cs="Times New Roman"/>
                <w:sz w:val="22"/>
                <w:szCs w:val="28"/>
              </w:rPr>
              <w:t>DB11/ 1983—2022</w:t>
            </w:r>
          </w:p>
        </w:tc>
        <w:tc>
          <w:tcPr>
            <w:tcW w:w="2306" w:type="dxa"/>
            <w:vAlign w:val="center"/>
          </w:tcPr>
          <w:p w14:paraId="0202476B">
            <w:pPr>
              <w:jc w:val="center"/>
              <w:rPr>
                <w:rFonts w:ascii="Times New Roman" w:hAnsi="Times New Roman" w:eastAsia="宋体" w:cs="Times New Roman"/>
                <w:sz w:val="22"/>
                <w:szCs w:val="28"/>
              </w:rPr>
            </w:pPr>
            <w:r>
              <w:rPr>
                <w:rFonts w:ascii="Times New Roman" w:hAnsi="Times New Roman" w:eastAsia="宋体" w:cs="Times New Roman"/>
                <w:sz w:val="22"/>
                <w:szCs w:val="28"/>
              </w:rPr>
              <w:t>GB/T 6750—2007</w:t>
            </w:r>
          </w:p>
          <w:p w14:paraId="2C7A8DDE">
            <w:pPr>
              <w:jc w:val="center"/>
              <w:rPr>
                <w:rFonts w:ascii="Times New Roman" w:hAnsi="Times New Roman" w:eastAsia="宋体" w:cs="Times New Roman"/>
                <w:sz w:val="22"/>
                <w:szCs w:val="28"/>
              </w:rPr>
            </w:pPr>
            <w:r>
              <w:rPr>
                <w:rFonts w:ascii="Times New Roman" w:hAnsi="Times New Roman" w:eastAsia="宋体" w:cs="Times New Roman"/>
                <w:sz w:val="22"/>
                <w:szCs w:val="28"/>
              </w:rPr>
              <w:t>GB/T 23986—2009</w:t>
            </w:r>
          </w:p>
          <w:p w14:paraId="74A147C1">
            <w:pPr>
              <w:jc w:val="center"/>
              <w:rPr>
                <w:rFonts w:ascii="Times New Roman" w:hAnsi="Times New Roman" w:eastAsia="宋体" w:cs="Times New Roman"/>
                <w:sz w:val="22"/>
                <w:szCs w:val="28"/>
              </w:rPr>
            </w:pPr>
            <w:r>
              <w:rPr>
                <w:rFonts w:ascii="Times New Roman" w:hAnsi="Times New Roman" w:eastAsia="宋体" w:cs="Times New Roman"/>
                <w:sz w:val="22"/>
                <w:szCs w:val="28"/>
              </w:rPr>
              <w:t>GB 18582—2020</w:t>
            </w:r>
          </w:p>
          <w:p w14:paraId="6A4A9A3E">
            <w:pPr>
              <w:jc w:val="center"/>
              <w:rPr>
                <w:rFonts w:ascii="Times New Roman" w:hAnsi="Times New Roman" w:eastAsia="宋体" w:cs="Times New Roman"/>
                <w:sz w:val="22"/>
                <w:szCs w:val="28"/>
              </w:rPr>
            </w:pPr>
            <w:r>
              <w:rPr>
                <w:rFonts w:ascii="Times New Roman" w:hAnsi="Times New Roman" w:eastAsia="宋体" w:cs="Times New Roman"/>
                <w:sz w:val="22"/>
                <w:szCs w:val="28"/>
              </w:rPr>
              <w:t>GB/T 1725—2007</w:t>
            </w:r>
          </w:p>
          <w:p w14:paraId="4B0C225A">
            <w:pPr>
              <w:jc w:val="center"/>
              <w:rPr>
                <w:rFonts w:ascii="Times New Roman" w:hAnsi="Times New Roman" w:eastAsia="宋体" w:cs="Times New Roman"/>
                <w:sz w:val="22"/>
                <w:szCs w:val="28"/>
              </w:rPr>
            </w:pPr>
            <w:r>
              <w:rPr>
                <w:rFonts w:ascii="Times New Roman" w:hAnsi="Times New Roman" w:eastAsia="宋体" w:cs="Times New Roman"/>
                <w:sz w:val="22"/>
                <w:szCs w:val="28"/>
              </w:rPr>
              <w:t>GB/T 23985—2009</w:t>
            </w:r>
          </w:p>
          <w:p w14:paraId="2B8EAAC4">
            <w:pPr>
              <w:jc w:val="center"/>
              <w:rPr>
                <w:rFonts w:ascii="Times New Roman" w:hAnsi="Times New Roman" w:eastAsia="宋体" w:cs="Times New Roman"/>
                <w:sz w:val="22"/>
                <w:szCs w:val="28"/>
              </w:rPr>
            </w:pPr>
            <w:r>
              <w:rPr>
                <w:rFonts w:ascii="Times New Roman" w:hAnsi="Times New Roman" w:eastAsia="宋体" w:cs="Times New Roman"/>
                <w:sz w:val="22"/>
                <w:szCs w:val="28"/>
              </w:rPr>
              <w:t>GB/T 34682—2017</w:t>
            </w:r>
          </w:p>
        </w:tc>
        <w:tc>
          <w:tcPr>
            <w:tcW w:w="1539" w:type="dxa"/>
            <w:vAlign w:val="center"/>
          </w:tcPr>
          <w:p w14:paraId="1B39F367">
            <w:pPr>
              <w:jc w:val="center"/>
              <w:rPr>
                <w:rFonts w:ascii="Times New Roman" w:hAnsi="Times New Roman" w:eastAsia="宋体" w:cs="Times New Roman"/>
                <w:sz w:val="22"/>
                <w:szCs w:val="28"/>
              </w:rPr>
            </w:pPr>
          </w:p>
        </w:tc>
      </w:tr>
      <w:tr w14:paraId="5A6B4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16" w:type="dxa"/>
            <w:vAlign w:val="center"/>
          </w:tcPr>
          <w:p w14:paraId="18D896AA">
            <w:pPr>
              <w:jc w:val="center"/>
              <w:rPr>
                <w:rFonts w:ascii="Times New Roman" w:hAnsi="Times New Roman" w:eastAsia="宋体" w:cs="Times New Roman"/>
                <w:sz w:val="22"/>
                <w:szCs w:val="28"/>
              </w:rPr>
            </w:pPr>
            <w:r>
              <w:rPr>
                <w:rFonts w:ascii="Times New Roman" w:hAnsi="Times New Roman" w:eastAsia="宋体" w:cs="Times New Roman"/>
                <w:sz w:val="22"/>
                <w:szCs w:val="28"/>
              </w:rPr>
              <w:t>3</w:t>
            </w:r>
          </w:p>
        </w:tc>
        <w:tc>
          <w:tcPr>
            <w:tcW w:w="2416" w:type="dxa"/>
            <w:vAlign w:val="center"/>
          </w:tcPr>
          <w:p w14:paraId="4818C622">
            <w:pPr>
              <w:jc w:val="center"/>
              <w:rPr>
                <w:rFonts w:ascii="Times New Roman" w:hAnsi="Times New Roman" w:eastAsia="宋体" w:cs="Times New Roman"/>
                <w:sz w:val="22"/>
                <w:szCs w:val="28"/>
              </w:rPr>
            </w:pPr>
            <w:r>
              <w:rPr>
                <w:rFonts w:ascii="Times New Roman" w:hAnsi="Times New Roman" w:eastAsia="宋体" w:cs="Times New Roman"/>
                <w:sz w:val="22"/>
                <w:szCs w:val="28"/>
              </w:rPr>
              <w:t>苯含量</w:t>
            </w:r>
          </w:p>
        </w:tc>
        <w:tc>
          <w:tcPr>
            <w:tcW w:w="1984" w:type="dxa"/>
            <w:vAlign w:val="center"/>
          </w:tcPr>
          <w:p w14:paraId="7975E00A">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2306" w:type="dxa"/>
            <w:vAlign w:val="center"/>
          </w:tcPr>
          <w:p w14:paraId="3A20C9BB">
            <w:pPr>
              <w:jc w:val="center"/>
              <w:rPr>
                <w:rFonts w:ascii="Times New Roman" w:hAnsi="Times New Roman" w:eastAsia="宋体" w:cs="Times New Roman"/>
                <w:sz w:val="22"/>
                <w:szCs w:val="28"/>
              </w:rPr>
            </w:pPr>
            <w:r>
              <w:rPr>
                <w:rFonts w:ascii="Times New Roman" w:hAnsi="Times New Roman" w:eastAsia="宋体" w:cs="Times New Roman"/>
                <w:sz w:val="22"/>
                <w:szCs w:val="28"/>
              </w:rPr>
              <w:t>GB/T 23990—2009</w:t>
            </w:r>
          </w:p>
        </w:tc>
        <w:tc>
          <w:tcPr>
            <w:tcW w:w="1539" w:type="dxa"/>
            <w:vMerge w:val="restart"/>
            <w:vAlign w:val="center"/>
          </w:tcPr>
          <w:p w14:paraId="16E7EC91">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方法A</w:t>
            </w:r>
          </w:p>
        </w:tc>
      </w:tr>
      <w:tr w14:paraId="61ED4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16" w:type="dxa"/>
            <w:vAlign w:val="center"/>
          </w:tcPr>
          <w:p w14:paraId="60225EF6">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4</w:t>
            </w:r>
          </w:p>
        </w:tc>
        <w:tc>
          <w:tcPr>
            <w:tcW w:w="2416" w:type="dxa"/>
            <w:vAlign w:val="center"/>
          </w:tcPr>
          <w:p w14:paraId="21A1F88F">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甲苯含量</w:t>
            </w:r>
          </w:p>
        </w:tc>
        <w:tc>
          <w:tcPr>
            <w:tcW w:w="1984" w:type="dxa"/>
            <w:vAlign w:val="center"/>
          </w:tcPr>
          <w:p w14:paraId="5DC93CB8">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2306" w:type="dxa"/>
            <w:vAlign w:val="center"/>
          </w:tcPr>
          <w:p w14:paraId="0C2B5695">
            <w:pPr>
              <w:jc w:val="center"/>
              <w:rPr>
                <w:rFonts w:ascii="Times New Roman" w:hAnsi="Times New Roman" w:eastAsia="宋体" w:cs="Times New Roman"/>
                <w:sz w:val="22"/>
                <w:szCs w:val="28"/>
              </w:rPr>
            </w:pPr>
            <w:r>
              <w:rPr>
                <w:rFonts w:ascii="Times New Roman" w:hAnsi="Times New Roman" w:eastAsia="宋体" w:cs="Times New Roman"/>
                <w:sz w:val="22"/>
                <w:szCs w:val="28"/>
              </w:rPr>
              <w:t>GB/T 23990—2009</w:t>
            </w:r>
          </w:p>
        </w:tc>
        <w:tc>
          <w:tcPr>
            <w:tcW w:w="1539" w:type="dxa"/>
            <w:vMerge w:val="continue"/>
            <w:vAlign w:val="center"/>
          </w:tcPr>
          <w:p w14:paraId="75A54FA4">
            <w:pPr>
              <w:jc w:val="center"/>
              <w:rPr>
                <w:rFonts w:ascii="Times New Roman" w:hAnsi="Times New Roman" w:eastAsia="宋体" w:cs="Times New Roman"/>
                <w:sz w:val="22"/>
                <w:szCs w:val="28"/>
              </w:rPr>
            </w:pPr>
          </w:p>
        </w:tc>
      </w:tr>
      <w:tr w14:paraId="6BAE3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816" w:type="dxa"/>
            <w:vAlign w:val="center"/>
          </w:tcPr>
          <w:p w14:paraId="677C0FEB">
            <w:pPr>
              <w:jc w:val="center"/>
              <w:rPr>
                <w:rFonts w:ascii="Times New Roman" w:hAnsi="Times New Roman" w:eastAsia="宋体" w:cs="Times New Roman"/>
                <w:sz w:val="22"/>
                <w:szCs w:val="28"/>
              </w:rPr>
            </w:pPr>
            <w:r>
              <w:rPr>
                <w:rFonts w:ascii="Times New Roman" w:hAnsi="Times New Roman" w:eastAsia="宋体" w:cs="Times New Roman"/>
                <w:sz w:val="22"/>
                <w:szCs w:val="28"/>
              </w:rPr>
              <w:t>5</w:t>
            </w:r>
          </w:p>
        </w:tc>
        <w:tc>
          <w:tcPr>
            <w:tcW w:w="2416" w:type="dxa"/>
            <w:vAlign w:val="center"/>
          </w:tcPr>
          <w:p w14:paraId="1D7BAACD">
            <w:pPr>
              <w:jc w:val="center"/>
              <w:rPr>
                <w:rFonts w:ascii="Times New Roman" w:hAnsi="Times New Roman" w:eastAsia="宋体" w:cs="Times New Roman"/>
                <w:sz w:val="22"/>
                <w:szCs w:val="28"/>
              </w:rPr>
            </w:pPr>
            <w:r>
              <w:rPr>
                <w:rFonts w:ascii="Times New Roman" w:hAnsi="Times New Roman" w:eastAsia="宋体" w:cs="Times New Roman"/>
                <w:sz w:val="22"/>
                <w:szCs w:val="28"/>
              </w:rPr>
              <w:t>甲苯与二甲苯（含乙苯）总和含量</w:t>
            </w:r>
          </w:p>
        </w:tc>
        <w:tc>
          <w:tcPr>
            <w:tcW w:w="1984" w:type="dxa"/>
            <w:vAlign w:val="center"/>
          </w:tcPr>
          <w:p w14:paraId="2C543AB0">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2306" w:type="dxa"/>
            <w:vAlign w:val="center"/>
          </w:tcPr>
          <w:p w14:paraId="365C3EF7">
            <w:pPr>
              <w:jc w:val="center"/>
              <w:rPr>
                <w:rFonts w:ascii="Times New Roman" w:hAnsi="Times New Roman" w:eastAsia="宋体" w:cs="Times New Roman"/>
                <w:sz w:val="22"/>
                <w:szCs w:val="28"/>
              </w:rPr>
            </w:pPr>
            <w:r>
              <w:rPr>
                <w:rFonts w:ascii="Times New Roman" w:hAnsi="Times New Roman" w:eastAsia="宋体" w:cs="Times New Roman"/>
                <w:sz w:val="22"/>
                <w:szCs w:val="28"/>
              </w:rPr>
              <w:t>GB/T 23990—2009</w:t>
            </w:r>
          </w:p>
        </w:tc>
        <w:tc>
          <w:tcPr>
            <w:tcW w:w="1539" w:type="dxa"/>
            <w:vMerge w:val="continue"/>
            <w:vAlign w:val="center"/>
          </w:tcPr>
          <w:p w14:paraId="0BE85915">
            <w:pPr>
              <w:jc w:val="center"/>
              <w:rPr>
                <w:rFonts w:ascii="Times New Roman" w:hAnsi="Times New Roman" w:eastAsia="宋体" w:cs="Times New Roman"/>
                <w:sz w:val="22"/>
                <w:szCs w:val="28"/>
              </w:rPr>
            </w:pPr>
          </w:p>
        </w:tc>
      </w:tr>
      <w:tr w14:paraId="2FC8A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816" w:type="dxa"/>
            <w:vAlign w:val="center"/>
          </w:tcPr>
          <w:p w14:paraId="16399BD1">
            <w:pPr>
              <w:jc w:val="center"/>
              <w:rPr>
                <w:rFonts w:ascii="Times New Roman" w:hAnsi="Times New Roman" w:eastAsia="宋体" w:cs="Times New Roman"/>
                <w:sz w:val="22"/>
                <w:szCs w:val="28"/>
              </w:rPr>
            </w:pPr>
            <w:r>
              <w:rPr>
                <w:rFonts w:ascii="Times New Roman" w:hAnsi="Times New Roman" w:eastAsia="宋体" w:cs="Times New Roman"/>
                <w:sz w:val="22"/>
                <w:szCs w:val="28"/>
              </w:rPr>
              <w:t>6</w:t>
            </w:r>
          </w:p>
        </w:tc>
        <w:tc>
          <w:tcPr>
            <w:tcW w:w="2416" w:type="dxa"/>
            <w:vAlign w:val="center"/>
          </w:tcPr>
          <w:p w14:paraId="3B1B6124">
            <w:pPr>
              <w:jc w:val="center"/>
              <w:rPr>
                <w:rFonts w:ascii="Times New Roman" w:hAnsi="Times New Roman" w:eastAsia="宋体" w:cs="Times New Roman"/>
                <w:sz w:val="22"/>
                <w:szCs w:val="28"/>
              </w:rPr>
            </w:pPr>
            <w:r>
              <w:rPr>
                <w:rFonts w:ascii="Times New Roman" w:hAnsi="Times New Roman" w:eastAsia="宋体" w:cs="Times New Roman"/>
                <w:sz w:val="22"/>
                <w:szCs w:val="28"/>
              </w:rPr>
              <w:t>卤代烃总和含量（限二氯甲烷、三氯甲烷、四氯化碳、1,1</w:t>
            </w:r>
            <w:r>
              <w:rPr>
                <w:rFonts w:hint="default" w:ascii="Times New Roman" w:hAnsi="Times New Roman" w:eastAsia="宋体" w:cs="Times New Roman"/>
                <w:sz w:val="22"/>
                <w:szCs w:val="28"/>
              </w:rPr>
              <w:t>-</w:t>
            </w:r>
            <w:r>
              <w:rPr>
                <w:rFonts w:ascii="Times New Roman" w:hAnsi="Times New Roman" w:eastAsia="宋体" w:cs="Times New Roman"/>
                <w:sz w:val="22"/>
                <w:szCs w:val="28"/>
              </w:rPr>
              <w:t>二氯乙烷、1,2</w:t>
            </w:r>
            <w:r>
              <w:rPr>
                <w:rFonts w:hint="default" w:ascii="Times New Roman" w:hAnsi="Times New Roman" w:eastAsia="宋体" w:cs="Times New Roman"/>
                <w:sz w:val="22"/>
                <w:szCs w:val="28"/>
              </w:rPr>
              <w:t>-</w:t>
            </w:r>
            <w:r>
              <w:rPr>
                <w:rFonts w:ascii="Times New Roman" w:hAnsi="Times New Roman" w:eastAsia="宋体" w:cs="Times New Roman"/>
                <w:sz w:val="22"/>
                <w:szCs w:val="28"/>
              </w:rPr>
              <w:t>二氯乙烷、1,1,1</w:t>
            </w:r>
            <w:r>
              <w:rPr>
                <w:rFonts w:hint="default" w:ascii="Times New Roman" w:hAnsi="Times New Roman" w:eastAsia="宋体" w:cs="Times New Roman"/>
                <w:sz w:val="22"/>
                <w:szCs w:val="28"/>
              </w:rPr>
              <w:t>-</w:t>
            </w:r>
            <w:r>
              <w:rPr>
                <w:rFonts w:ascii="Times New Roman" w:hAnsi="Times New Roman" w:eastAsia="宋体" w:cs="Times New Roman"/>
                <w:sz w:val="22"/>
                <w:szCs w:val="28"/>
              </w:rPr>
              <w:t>三氯乙烷、1,1,2</w:t>
            </w:r>
            <w:r>
              <w:rPr>
                <w:rFonts w:hint="default" w:ascii="Times New Roman" w:hAnsi="Times New Roman" w:eastAsia="宋体" w:cs="Times New Roman"/>
                <w:sz w:val="22"/>
                <w:szCs w:val="28"/>
              </w:rPr>
              <w:t>-</w:t>
            </w:r>
            <w:r>
              <w:rPr>
                <w:rFonts w:ascii="Times New Roman" w:hAnsi="Times New Roman" w:eastAsia="宋体" w:cs="Times New Roman"/>
                <w:sz w:val="22"/>
                <w:szCs w:val="28"/>
              </w:rPr>
              <w:t>三氯乙烷、1, 2</w:t>
            </w:r>
            <w:r>
              <w:rPr>
                <w:rFonts w:hint="default" w:ascii="Times New Roman" w:hAnsi="Times New Roman" w:eastAsia="宋体" w:cs="Times New Roman"/>
                <w:sz w:val="22"/>
                <w:szCs w:val="28"/>
              </w:rPr>
              <w:t>-</w:t>
            </w:r>
            <w:r>
              <w:rPr>
                <w:rFonts w:ascii="Times New Roman" w:hAnsi="Times New Roman" w:eastAsia="宋体" w:cs="Times New Roman"/>
                <w:sz w:val="22"/>
                <w:szCs w:val="28"/>
              </w:rPr>
              <w:t>二氯丙烷、1,2,3</w:t>
            </w:r>
            <w:r>
              <w:rPr>
                <w:rFonts w:hint="default" w:ascii="Times New Roman" w:hAnsi="Times New Roman" w:eastAsia="宋体" w:cs="Times New Roman"/>
                <w:sz w:val="22"/>
                <w:szCs w:val="28"/>
              </w:rPr>
              <w:t>-</w:t>
            </w:r>
            <w:r>
              <w:rPr>
                <w:rFonts w:ascii="Times New Roman" w:hAnsi="Times New Roman" w:eastAsia="宋体" w:cs="Times New Roman"/>
                <w:sz w:val="22"/>
                <w:szCs w:val="28"/>
              </w:rPr>
              <w:t>三氯丙烷、三氯乙烯、四氯乙烯）</w:t>
            </w:r>
          </w:p>
        </w:tc>
        <w:tc>
          <w:tcPr>
            <w:tcW w:w="1984" w:type="dxa"/>
            <w:vAlign w:val="center"/>
          </w:tcPr>
          <w:p w14:paraId="246A6F1B">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2306" w:type="dxa"/>
            <w:vAlign w:val="center"/>
          </w:tcPr>
          <w:p w14:paraId="22352E29">
            <w:pPr>
              <w:jc w:val="center"/>
              <w:rPr>
                <w:rFonts w:ascii="Times New Roman" w:hAnsi="Times New Roman" w:eastAsia="宋体" w:cs="Times New Roman"/>
                <w:sz w:val="22"/>
                <w:szCs w:val="28"/>
              </w:rPr>
            </w:pPr>
            <w:r>
              <w:rPr>
                <w:rFonts w:ascii="Times New Roman" w:hAnsi="Times New Roman" w:eastAsia="宋体" w:cs="Times New Roman"/>
                <w:sz w:val="22"/>
                <w:szCs w:val="28"/>
              </w:rPr>
              <w:t>GB/T 23992—2009</w:t>
            </w:r>
          </w:p>
        </w:tc>
        <w:tc>
          <w:tcPr>
            <w:tcW w:w="1539" w:type="dxa"/>
            <w:vMerge w:val="restart"/>
            <w:vAlign w:val="center"/>
          </w:tcPr>
          <w:p w14:paraId="6D389C14">
            <w:pPr>
              <w:jc w:val="center"/>
              <w:rPr>
                <w:rFonts w:ascii="Times New Roman" w:hAnsi="Times New Roman" w:eastAsia="宋体" w:cs="Times New Roman"/>
                <w:sz w:val="22"/>
                <w:szCs w:val="28"/>
              </w:rPr>
            </w:pPr>
          </w:p>
        </w:tc>
      </w:tr>
      <w:tr w14:paraId="1A9E0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 w:hRule="atLeast"/>
        </w:trPr>
        <w:tc>
          <w:tcPr>
            <w:tcW w:w="816" w:type="dxa"/>
            <w:vAlign w:val="center"/>
          </w:tcPr>
          <w:p w14:paraId="408F2A88">
            <w:pPr>
              <w:jc w:val="center"/>
              <w:rPr>
                <w:rFonts w:ascii="Times New Roman" w:hAnsi="Times New Roman" w:eastAsia="宋体" w:cs="Times New Roman"/>
                <w:sz w:val="22"/>
                <w:szCs w:val="28"/>
              </w:rPr>
            </w:pPr>
            <w:r>
              <w:rPr>
                <w:rFonts w:ascii="Times New Roman" w:hAnsi="Times New Roman" w:eastAsia="宋体" w:cs="Times New Roman"/>
                <w:sz w:val="22"/>
                <w:szCs w:val="28"/>
              </w:rPr>
              <w:t>7</w:t>
            </w:r>
          </w:p>
        </w:tc>
        <w:tc>
          <w:tcPr>
            <w:tcW w:w="2416" w:type="dxa"/>
            <w:vAlign w:val="center"/>
          </w:tcPr>
          <w:p w14:paraId="4F5F706F">
            <w:pPr>
              <w:jc w:val="center"/>
              <w:rPr>
                <w:rFonts w:ascii="Times New Roman" w:hAnsi="Times New Roman" w:eastAsia="宋体" w:cs="Times New Roman"/>
                <w:sz w:val="22"/>
                <w:szCs w:val="28"/>
              </w:rPr>
            </w:pPr>
            <w:r>
              <w:rPr>
                <w:rFonts w:ascii="Times New Roman" w:hAnsi="Times New Roman" w:eastAsia="宋体" w:cs="Times New Roman"/>
                <w:sz w:val="22"/>
                <w:szCs w:val="28"/>
              </w:rPr>
              <w:t>多环芳烃总和含量（限萘、蒽）</w:t>
            </w:r>
          </w:p>
        </w:tc>
        <w:tc>
          <w:tcPr>
            <w:tcW w:w="1984" w:type="dxa"/>
            <w:vAlign w:val="center"/>
          </w:tcPr>
          <w:p w14:paraId="1B6921AD">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2306" w:type="dxa"/>
            <w:vAlign w:val="center"/>
          </w:tcPr>
          <w:p w14:paraId="2B3DAB09">
            <w:pPr>
              <w:jc w:val="center"/>
              <w:rPr>
                <w:rFonts w:ascii="Times New Roman" w:hAnsi="Times New Roman" w:eastAsia="宋体" w:cs="Times New Roman"/>
                <w:sz w:val="22"/>
                <w:szCs w:val="28"/>
              </w:rPr>
            </w:pPr>
            <w:r>
              <w:rPr>
                <w:rFonts w:ascii="Times New Roman" w:hAnsi="Times New Roman" w:eastAsia="宋体" w:cs="Times New Roman"/>
                <w:sz w:val="22"/>
                <w:szCs w:val="28"/>
              </w:rPr>
              <w:t>GB/T 36488—2018 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1539" w:type="dxa"/>
            <w:vMerge w:val="continue"/>
            <w:vAlign w:val="center"/>
          </w:tcPr>
          <w:p w14:paraId="77D75328">
            <w:pPr>
              <w:jc w:val="center"/>
              <w:rPr>
                <w:rFonts w:ascii="Times New Roman" w:hAnsi="Times New Roman" w:eastAsia="宋体" w:cs="Times New Roman"/>
                <w:sz w:val="22"/>
                <w:szCs w:val="28"/>
              </w:rPr>
            </w:pPr>
          </w:p>
        </w:tc>
      </w:tr>
      <w:tr w14:paraId="3E8D9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816" w:type="dxa"/>
            <w:vAlign w:val="center"/>
          </w:tcPr>
          <w:p w14:paraId="3C407B54">
            <w:pPr>
              <w:jc w:val="center"/>
              <w:rPr>
                <w:rFonts w:ascii="Times New Roman" w:hAnsi="Times New Roman" w:eastAsia="宋体" w:cs="Times New Roman"/>
                <w:sz w:val="22"/>
                <w:szCs w:val="28"/>
              </w:rPr>
            </w:pPr>
            <w:r>
              <w:rPr>
                <w:rFonts w:ascii="Times New Roman" w:hAnsi="Times New Roman" w:eastAsia="宋体" w:cs="Times New Roman"/>
                <w:sz w:val="22"/>
                <w:szCs w:val="28"/>
              </w:rPr>
              <w:t>8</w:t>
            </w:r>
          </w:p>
        </w:tc>
        <w:tc>
          <w:tcPr>
            <w:tcW w:w="2416" w:type="dxa"/>
            <w:vAlign w:val="center"/>
          </w:tcPr>
          <w:p w14:paraId="10C818FD">
            <w:pPr>
              <w:jc w:val="center"/>
              <w:rPr>
                <w:rFonts w:ascii="Times New Roman" w:hAnsi="Times New Roman" w:eastAsia="宋体" w:cs="Times New Roman"/>
                <w:sz w:val="22"/>
                <w:szCs w:val="28"/>
              </w:rPr>
            </w:pPr>
            <w:r>
              <w:rPr>
                <w:rFonts w:ascii="Times New Roman" w:hAnsi="Times New Roman" w:eastAsia="宋体" w:cs="Times New Roman"/>
                <w:sz w:val="22"/>
                <w:szCs w:val="28"/>
              </w:rPr>
              <w:t>甲醇含量</w:t>
            </w:r>
          </w:p>
        </w:tc>
        <w:tc>
          <w:tcPr>
            <w:tcW w:w="1984" w:type="dxa"/>
            <w:vAlign w:val="center"/>
          </w:tcPr>
          <w:p w14:paraId="677362B9">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2306" w:type="dxa"/>
            <w:vAlign w:val="center"/>
          </w:tcPr>
          <w:p w14:paraId="509F319E">
            <w:pPr>
              <w:jc w:val="center"/>
              <w:rPr>
                <w:rFonts w:ascii="Times New Roman" w:hAnsi="Times New Roman" w:eastAsia="宋体" w:cs="Times New Roman"/>
                <w:sz w:val="22"/>
                <w:szCs w:val="28"/>
              </w:rPr>
            </w:pPr>
            <w:r>
              <w:rPr>
                <w:rFonts w:ascii="Times New Roman" w:hAnsi="Times New Roman" w:eastAsia="宋体" w:cs="Times New Roman"/>
                <w:sz w:val="22"/>
                <w:szCs w:val="28"/>
              </w:rPr>
              <w:t>GB/T 23986.2—2023</w:t>
            </w:r>
          </w:p>
          <w:p w14:paraId="063F4F25">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1539" w:type="dxa"/>
            <w:vAlign w:val="center"/>
          </w:tcPr>
          <w:p w14:paraId="45CC02A0">
            <w:pPr>
              <w:jc w:val="center"/>
              <w:rPr>
                <w:rFonts w:ascii="Times New Roman" w:hAnsi="Times New Roman" w:eastAsia="宋体" w:cs="Times New Roman"/>
                <w:sz w:val="22"/>
                <w:szCs w:val="28"/>
              </w:rPr>
            </w:pPr>
          </w:p>
        </w:tc>
      </w:tr>
      <w:tr w14:paraId="300B5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816" w:type="dxa"/>
            <w:vAlign w:val="center"/>
          </w:tcPr>
          <w:p w14:paraId="593B3B01">
            <w:pPr>
              <w:jc w:val="center"/>
              <w:rPr>
                <w:rFonts w:ascii="Times New Roman" w:hAnsi="Times New Roman" w:eastAsia="宋体" w:cs="Times New Roman"/>
                <w:sz w:val="22"/>
                <w:szCs w:val="28"/>
              </w:rPr>
            </w:pPr>
            <w:r>
              <w:rPr>
                <w:rFonts w:ascii="Times New Roman" w:hAnsi="Times New Roman" w:eastAsia="宋体" w:cs="Times New Roman"/>
                <w:sz w:val="22"/>
                <w:szCs w:val="28"/>
              </w:rPr>
              <w:t>9</w:t>
            </w:r>
          </w:p>
        </w:tc>
        <w:tc>
          <w:tcPr>
            <w:tcW w:w="2416" w:type="dxa"/>
            <w:vAlign w:val="center"/>
          </w:tcPr>
          <w:p w14:paraId="50536A68">
            <w:pPr>
              <w:jc w:val="center"/>
              <w:rPr>
                <w:rFonts w:ascii="Times New Roman" w:hAnsi="Times New Roman" w:eastAsia="宋体" w:cs="Times New Roman"/>
                <w:sz w:val="22"/>
                <w:szCs w:val="28"/>
              </w:rPr>
            </w:pPr>
            <w:r>
              <w:rPr>
                <w:rFonts w:ascii="Times New Roman" w:hAnsi="Times New Roman" w:eastAsia="宋体" w:cs="Times New Roman"/>
                <w:sz w:val="22"/>
                <w:szCs w:val="28"/>
              </w:rPr>
              <w:t>乙二醇醚及醚酯总和含量（限乙二醇甲醚、乙二醇甲醚醋酸酯、乙二醇乙醚、乙二醇乙醚醋酸酯、乙二醇二甲醚、乙二醇二乙醚、二乙二醇二甲醚、三乙二醇二甲醚）</w:t>
            </w:r>
          </w:p>
        </w:tc>
        <w:tc>
          <w:tcPr>
            <w:tcW w:w="1984" w:type="dxa"/>
            <w:vAlign w:val="center"/>
          </w:tcPr>
          <w:p w14:paraId="2B25F7D7">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2306" w:type="dxa"/>
            <w:vAlign w:val="center"/>
          </w:tcPr>
          <w:p w14:paraId="6AA1C7B2">
            <w:pPr>
              <w:jc w:val="center"/>
              <w:rPr>
                <w:rFonts w:ascii="Times New Roman" w:hAnsi="Times New Roman" w:eastAsia="宋体" w:cs="Times New Roman"/>
                <w:sz w:val="22"/>
                <w:szCs w:val="28"/>
              </w:rPr>
            </w:pPr>
            <w:r>
              <w:rPr>
                <w:rFonts w:ascii="Times New Roman" w:hAnsi="Times New Roman" w:eastAsia="宋体" w:cs="Times New Roman"/>
                <w:sz w:val="22"/>
                <w:szCs w:val="28"/>
              </w:rPr>
              <w:t>GB/T 23986.2—2023</w:t>
            </w:r>
          </w:p>
          <w:p w14:paraId="5B76FAA3">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1539" w:type="dxa"/>
            <w:vAlign w:val="center"/>
          </w:tcPr>
          <w:p w14:paraId="7E7A2C88">
            <w:pPr>
              <w:jc w:val="center"/>
              <w:rPr>
                <w:rFonts w:ascii="Times New Roman" w:hAnsi="Times New Roman" w:eastAsia="宋体" w:cs="Times New Roman"/>
                <w:sz w:val="22"/>
                <w:szCs w:val="28"/>
              </w:rPr>
            </w:pPr>
          </w:p>
        </w:tc>
      </w:tr>
      <w:tr w14:paraId="7967B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rPr>
        <w:tc>
          <w:tcPr>
            <w:tcW w:w="816" w:type="dxa"/>
            <w:vAlign w:val="center"/>
          </w:tcPr>
          <w:p w14:paraId="3F271A97">
            <w:pPr>
              <w:jc w:val="center"/>
              <w:rPr>
                <w:rFonts w:ascii="Times New Roman" w:hAnsi="Times New Roman" w:eastAsia="宋体" w:cs="Times New Roman"/>
                <w:sz w:val="22"/>
                <w:szCs w:val="28"/>
              </w:rPr>
            </w:pPr>
            <w:r>
              <w:rPr>
                <w:rFonts w:ascii="Times New Roman" w:hAnsi="Times New Roman" w:eastAsia="宋体" w:cs="Times New Roman"/>
                <w:sz w:val="22"/>
                <w:szCs w:val="28"/>
              </w:rPr>
              <w:t>10</w:t>
            </w:r>
          </w:p>
        </w:tc>
        <w:tc>
          <w:tcPr>
            <w:tcW w:w="2416" w:type="dxa"/>
            <w:vAlign w:val="center"/>
          </w:tcPr>
          <w:p w14:paraId="5A33DD55">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游离二异氰酸酯（TDI和HDI）总和含量</w:t>
            </w:r>
          </w:p>
        </w:tc>
        <w:tc>
          <w:tcPr>
            <w:tcW w:w="1984" w:type="dxa"/>
            <w:vAlign w:val="center"/>
          </w:tcPr>
          <w:p w14:paraId="12BEF4DA">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GB 30981.</w:t>
            </w:r>
            <w:r>
              <w:rPr>
                <w:rFonts w:ascii="Times New Roman" w:hAnsi="Times New Roman" w:eastAsia="宋体" w:cs="Times New Roman"/>
                <w:sz w:val="22"/>
                <w:szCs w:val="28"/>
              </w:rPr>
              <w:t>2</w:t>
            </w:r>
            <w:r>
              <w:rPr>
                <w:rFonts w:hint="default" w:ascii="Times New Roman" w:hAnsi="Times New Roman" w:eastAsia="宋体" w:cs="Times New Roman"/>
                <w:sz w:val="22"/>
                <w:szCs w:val="28"/>
              </w:rPr>
              <w:t>—2025</w:t>
            </w:r>
          </w:p>
        </w:tc>
        <w:tc>
          <w:tcPr>
            <w:tcW w:w="2306" w:type="dxa"/>
            <w:vAlign w:val="center"/>
          </w:tcPr>
          <w:p w14:paraId="42C4030C">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GB/T 18446—2009</w:t>
            </w:r>
          </w:p>
        </w:tc>
        <w:tc>
          <w:tcPr>
            <w:tcW w:w="1539" w:type="dxa"/>
            <w:vAlign w:val="center"/>
          </w:tcPr>
          <w:p w14:paraId="74B5B182">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限聚氨酯类溶剂型木器涂料</w:t>
            </w:r>
          </w:p>
        </w:tc>
      </w:tr>
      <w:tr w14:paraId="0C412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vAlign w:val="center"/>
          </w:tcPr>
          <w:p w14:paraId="1A593A20">
            <w:pPr>
              <w:jc w:val="center"/>
              <w:rPr>
                <w:rFonts w:ascii="Times New Roman" w:hAnsi="Times New Roman" w:eastAsia="宋体" w:cs="Times New Roman"/>
                <w:sz w:val="22"/>
                <w:szCs w:val="28"/>
              </w:rPr>
            </w:pPr>
            <w:r>
              <w:rPr>
                <w:rFonts w:ascii="Times New Roman" w:hAnsi="Times New Roman" w:eastAsia="宋体" w:cs="Times New Roman"/>
                <w:sz w:val="22"/>
                <w:szCs w:val="28"/>
              </w:rPr>
              <w:t>11</w:t>
            </w:r>
          </w:p>
        </w:tc>
        <w:tc>
          <w:tcPr>
            <w:tcW w:w="2416" w:type="dxa"/>
            <w:vAlign w:val="center"/>
          </w:tcPr>
          <w:p w14:paraId="6C17A5C7">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总</w:t>
            </w:r>
            <w:r>
              <w:rPr>
                <w:rFonts w:ascii="Times New Roman" w:hAnsi="Times New Roman" w:eastAsia="宋体" w:cs="Times New Roman"/>
                <w:sz w:val="22"/>
                <w:szCs w:val="28"/>
              </w:rPr>
              <w:t>重金属含量（铅、镉、汞、六价铬）</w:t>
            </w:r>
          </w:p>
        </w:tc>
        <w:tc>
          <w:tcPr>
            <w:tcW w:w="1984" w:type="dxa"/>
            <w:vAlign w:val="center"/>
          </w:tcPr>
          <w:p w14:paraId="623FC06C">
            <w:pPr>
              <w:jc w:val="center"/>
              <w:rPr>
                <w:rFonts w:ascii="Times New Roman" w:hAnsi="Times New Roman" w:eastAsia="宋体" w:cs="Times New Roman"/>
                <w:sz w:val="22"/>
                <w:szCs w:val="28"/>
              </w:rPr>
            </w:pPr>
            <w:r>
              <w:rPr>
                <w:rFonts w:ascii="Times New Roman" w:hAnsi="Times New Roman" w:eastAsia="宋体" w:cs="Times New Roman"/>
                <w:sz w:val="22"/>
                <w:szCs w:val="28"/>
              </w:rPr>
              <w:t>GB</w:t>
            </w:r>
            <w:r>
              <w:rPr>
                <w:rFonts w:hint="default" w:ascii="Times New Roman" w:hAnsi="Times New Roman" w:eastAsia="宋体" w:cs="Times New Roman"/>
                <w:sz w:val="22"/>
                <w:szCs w:val="28"/>
              </w:rPr>
              <w:t xml:space="preserve"> </w:t>
            </w:r>
            <w:r>
              <w:rPr>
                <w:rFonts w:ascii="Times New Roman" w:hAnsi="Times New Roman" w:eastAsia="宋体" w:cs="Times New Roman"/>
                <w:sz w:val="22"/>
                <w:szCs w:val="28"/>
              </w:rPr>
              <w:t>30981.2—2025</w:t>
            </w:r>
          </w:p>
        </w:tc>
        <w:tc>
          <w:tcPr>
            <w:tcW w:w="2306" w:type="dxa"/>
            <w:vAlign w:val="center"/>
          </w:tcPr>
          <w:p w14:paraId="42C5D643">
            <w:pPr>
              <w:jc w:val="center"/>
              <w:rPr>
                <w:rFonts w:ascii="Times New Roman" w:hAnsi="Times New Roman" w:eastAsia="宋体" w:cs="Times New Roman"/>
                <w:sz w:val="22"/>
                <w:szCs w:val="28"/>
              </w:rPr>
            </w:pPr>
            <w:r>
              <w:rPr>
                <w:rFonts w:ascii="Times New Roman" w:hAnsi="Times New Roman" w:eastAsia="宋体" w:cs="Times New Roman"/>
                <w:sz w:val="22"/>
                <w:szCs w:val="28"/>
              </w:rPr>
              <w:t>GB/T 30647—2014</w:t>
            </w:r>
          </w:p>
          <w:p w14:paraId="3AB998D0">
            <w:pPr>
              <w:jc w:val="center"/>
              <w:rPr>
                <w:rFonts w:ascii="Times New Roman" w:hAnsi="Times New Roman" w:eastAsia="宋体" w:cs="Times New Roman"/>
                <w:sz w:val="22"/>
                <w:szCs w:val="28"/>
              </w:rPr>
            </w:pPr>
            <w:r>
              <w:rPr>
                <w:rFonts w:ascii="Times New Roman" w:hAnsi="Times New Roman" w:eastAsia="宋体" w:cs="Times New Roman"/>
                <w:sz w:val="22"/>
                <w:szCs w:val="28"/>
              </w:rPr>
              <w:t>GB 30981.2—2025</w:t>
            </w:r>
          </w:p>
        </w:tc>
        <w:tc>
          <w:tcPr>
            <w:tcW w:w="1539" w:type="dxa"/>
            <w:vAlign w:val="center"/>
          </w:tcPr>
          <w:p w14:paraId="7D28408C">
            <w:pPr>
              <w:jc w:val="center"/>
              <w:rPr>
                <w:rFonts w:ascii="Times New Roman" w:hAnsi="Times New Roman" w:eastAsia="宋体" w:cs="Times New Roman"/>
                <w:sz w:val="22"/>
                <w:szCs w:val="28"/>
              </w:rPr>
            </w:pPr>
            <w:r>
              <w:rPr>
                <w:rFonts w:ascii="Times New Roman" w:hAnsi="Times New Roman" w:eastAsia="宋体" w:cs="Times New Roman"/>
                <w:sz w:val="22"/>
                <w:szCs w:val="28"/>
              </w:rPr>
              <w:t>适用于色漆、粉末涂料、醇酸清漆</w:t>
            </w:r>
          </w:p>
        </w:tc>
      </w:tr>
      <w:tr w14:paraId="0C42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vAlign w:val="center"/>
          </w:tcPr>
          <w:p w14:paraId="3A282D27">
            <w:pPr>
              <w:jc w:val="center"/>
              <w:rPr>
                <w:rFonts w:ascii="Times New Roman" w:hAnsi="Times New Roman" w:eastAsia="宋体" w:cs="Times New Roman"/>
                <w:sz w:val="22"/>
                <w:szCs w:val="28"/>
              </w:rPr>
            </w:pPr>
            <w:r>
              <w:rPr>
                <w:rFonts w:ascii="Times New Roman" w:hAnsi="Times New Roman" w:eastAsia="宋体" w:cs="Times New Roman"/>
                <w:sz w:val="22"/>
                <w:szCs w:val="28"/>
              </w:rPr>
              <w:t>12</w:t>
            </w:r>
          </w:p>
        </w:tc>
        <w:tc>
          <w:tcPr>
            <w:tcW w:w="2416" w:type="dxa"/>
            <w:vAlign w:val="center"/>
          </w:tcPr>
          <w:p w14:paraId="32590F21">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可溶性元素[铬（Cr）]含量</w:t>
            </w:r>
          </w:p>
        </w:tc>
        <w:tc>
          <w:tcPr>
            <w:tcW w:w="1984" w:type="dxa"/>
            <w:vAlign w:val="center"/>
          </w:tcPr>
          <w:p w14:paraId="1DA6364A">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GB 30981.2—2025</w:t>
            </w:r>
          </w:p>
        </w:tc>
        <w:tc>
          <w:tcPr>
            <w:tcW w:w="2306" w:type="dxa"/>
            <w:vAlign w:val="center"/>
          </w:tcPr>
          <w:p w14:paraId="0C7D6B6F">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GB/T 23991—2009</w:t>
            </w:r>
          </w:p>
        </w:tc>
        <w:tc>
          <w:tcPr>
            <w:tcW w:w="1539" w:type="dxa"/>
            <w:vAlign w:val="center"/>
          </w:tcPr>
          <w:p w14:paraId="428F3DCB">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限色漆、粉末涂料、醇酸清漆</w:t>
            </w:r>
          </w:p>
        </w:tc>
      </w:tr>
      <w:tr w14:paraId="53437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6" w:type="dxa"/>
            <w:vAlign w:val="center"/>
          </w:tcPr>
          <w:p w14:paraId="7B0B7D9B">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1</w:t>
            </w:r>
            <w:r>
              <w:rPr>
                <w:rFonts w:ascii="Times New Roman" w:hAnsi="Times New Roman" w:eastAsia="宋体" w:cs="Times New Roman"/>
                <w:sz w:val="22"/>
                <w:szCs w:val="28"/>
              </w:rPr>
              <w:t>3</w:t>
            </w:r>
          </w:p>
        </w:tc>
        <w:tc>
          <w:tcPr>
            <w:tcW w:w="2416" w:type="dxa"/>
            <w:vAlign w:val="center"/>
          </w:tcPr>
          <w:p w14:paraId="02DE9A26">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苯系物总和含量</w:t>
            </w:r>
          </w:p>
        </w:tc>
        <w:tc>
          <w:tcPr>
            <w:tcW w:w="1984" w:type="dxa"/>
            <w:vAlign w:val="center"/>
          </w:tcPr>
          <w:p w14:paraId="30CC5A94">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GB 30981.2—2025</w:t>
            </w:r>
          </w:p>
        </w:tc>
        <w:tc>
          <w:tcPr>
            <w:tcW w:w="2306" w:type="dxa"/>
            <w:vAlign w:val="center"/>
          </w:tcPr>
          <w:p w14:paraId="2ABBB124">
            <w:pPr>
              <w:jc w:val="center"/>
              <w:rPr>
                <w:rFonts w:ascii="Times New Roman" w:hAnsi="Times New Roman" w:eastAsia="宋体" w:cs="Times New Roman"/>
                <w:sz w:val="22"/>
                <w:szCs w:val="28"/>
              </w:rPr>
            </w:pPr>
            <w:r>
              <w:rPr>
                <w:rFonts w:ascii="Times New Roman" w:hAnsi="Times New Roman" w:eastAsia="宋体" w:cs="Times New Roman"/>
                <w:sz w:val="22"/>
                <w:szCs w:val="28"/>
              </w:rPr>
              <w:t>GB/T 23990—2009</w:t>
            </w:r>
          </w:p>
        </w:tc>
        <w:tc>
          <w:tcPr>
            <w:tcW w:w="1539" w:type="dxa"/>
            <w:vAlign w:val="center"/>
          </w:tcPr>
          <w:p w14:paraId="7D878698">
            <w:pPr>
              <w:jc w:val="center"/>
              <w:rPr>
                <w:rFonts w:ascii="Times New Roman" w:hAnsi="Times New Roman" w:eastAsia="宋体" w:cs="Times New Roman"/>
                <w:sz w:val="22"/>
                <w:szCs w:val="28"/>
              </w:rPr>
            </w:pPr>
            <w:r>
              <w:rPr>
                <w:rFonts w:hint="default" w:ascii="Times New Roman" w:hAnsi="Times New Roman" w:eastAsia="宋体" w:cs="Times New Roman"/>
                <w:sz w:val="22"/>
                <w:szCs w:val="28"/>
              </w:rPr>
              <w:t>限水性</w:t>
            </w:r>
          </w:p>
        </w:tc>
      </w:tr>
    </w:tbl>
    <w:p w14:paraId="02A0C313">
      <w:pPr>
        <w:ind w:firstLine="440" w:firstLineChars="200"/>
        <w:rPr>
          <w:rFonts w:ascii="Times New Roman" w:hAnsi="Times New Roman" w:eastAsia="宋体" w:cs="宋体"/>
          <w:sz w:val="22"/>
          <w:szCs w:val="28"/>
        </w:rPr>
      </w:pPr>
    </w:p>
    <w:p w14:paraId="6C68587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7A15A4CA">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2B5FE414">
      <w:pPr>
        <w:ind w:firstLine="440" w:firstLineChars="200"/>
        <w:rPr>
          <w:rFonts w:ascii="Times New Roman" w:hAnsi="Times New Roman" w:eastAsia="宋体" w:cs="宋体"/>
          <w:sz w:val="22"/>
          <w:szCs w:val="28"/>
        </w:rPr>
      </w:pPr>
    </w:p>
    <w:p w14:paraId="18BD8F23">
      <w:pPr>
        <w:spacing w:line="520" w:lineRule="exact"/>
        <w:rPr>
          <w:rFonts w:ascii="Times New Roman" w:hAnsi="Times New Roman" w:eastAsia="宋体" w:cs="宋体"/>
          <w:sz w:val="22"/>
          <w:szCs w:val="28"/>
        </w:rPr>
      </w:pPr>
      <w:r>
        <w:rPr>
          <w:rFonts w:hint="eastAsia" w:ascii="Times New Roman" w:hAnsi="Times New Roman" w:eastAsia="黑体" w:cs="黑体"/>
          <w:sz w:val="22"/>
          <w:szCs w:val="28"/>
        </w:rPr>
        <w:t>3 判定规则</w:t>
      </w:r>
    </w:p>
    <w:p w14:paraId="3B28EA36">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3.1 依据标准</w:t>
      </w:r>
    </w:p>
    <w:p w14:paraId="2BADF1C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GB 30981.</w:t>
      </w:r>
      <w:r>
        <w:rPr>
          <w:rFonts w:ascii="Times New Roman" w:hAnsi="Times New Roman" w:eastAsia="宋体" w:cs="宋体"/>
          <w:sz w:val="22"/>
          <w:szCs w:val="28"/>
        </w:rPr>
        <w:t>2—</w:t>
      </w:r>
      <w:r>
        <w:rPr>
          <w:rFonts w:hint="eastAsia" w:ascii="Times New Roman" w:hAnsi="Times New Roman" w:eastAsia="宋体" w:cs="宋体"/>
          <w:sz w:val="22"/>
          <w:szCs w:val="28"/>
        </w:rPr>
        <w:t>2</w:t>
      </w:r>
      <w:r>
        <w:rPr>
          <w:rFonts w:ascii="Times New Roman" w:hAnsi="Times New Roman" w:eastAsia="宋体" w:cs="宋体"/>
          <w:sz w:val="22"/>
          <w:szCs w:val="28"/>
        </w:rPr>
        <w:t>025</w:t>
      </w:r>
      <w:r>
        <w:rPr>
          <w:rFonts w:hint="eastAsia" w:ascii="Times New Roman" w:hAnsi="Times New Roman" w:eastAsia="宋体" w:cs="宋体"/>
          <w:sz w:val="22"/>
          <w:szCs w:val="28"/>
        </w:rPr>
        <w:t xml:space="preserve"> 涂料中有害物质限量 第2部分：工业涂料</w:t>
      </w:r>
    </w:p>
    <w:p w14:paraId="4B22640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HG/T 4758</w:t>
      </w:r>
      <w:r>
        <w:rPr>
          <w:rFonts w:ascii="Times New Roman" w:hAnsi="Times New Roman" w:eastAsia="宋体" w:cs="宋体"/>
          <w:sz w:val="22"/>
          <w:szCs w:val="28"/>
        </w:rPr>
        <w:t>—</w:t>
      </w:r>
      <w:r>
        <w:rPr>
          <w:rFonts w:hint="eastAsia" w:ascii="Times New Roman" w:hAnsi="Times New Roman" w:eastAsia="宋体" w:cs="宋体"/>
          <w:sz w:val="22"/>
          <w:szCs w:val="28"/>
        </w:rPr>
        <w:t>2</w:t>
      </w:r>
      <w:r>
        <w:rPr>
          <w:rFonts w:ascii="Times New Roman" w:hAnsi="Times New Roman" w:eastAsia="宋体" w:cs="宋体"/>
          <w:sz w:val="22"/>
          <w:szCs w:val="28"/>
        </w:rPr>
        <w:t>014</w:t>
      </w:r>
      <w:r>
        <w:rPr>
          <w:rFonts w:hint="eastAsia" w:ascii="Times New Roman" w:hAnsi="Times New Roman" w:eastAsia="宋体" w:cs="宋体"/>
          <w:sz w:val="22"/>
          <w:szCs w:val="28"/>
        </w:rPr>
        <w:t xml:space="preserve"> 水性丙烯酸树脂涂料</w:t>
      </w:r>
    </w:p>
    <w:p w14:paraId="0163FB2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HG/T 4847</w:t>
      </w:r>
      <w:r>
        <w:rPr>
          <w:rFonts w:ascii="Times New Roman" w:hAnsi="Times New Roman" w:eastAsia="宋体" w:cs="宋体"/>
          <w:sz w:val="22"/>
          <w:szCs w:val="28"/>
        </w:rPr>
        <w:t>—</w:t>
      </w:r>
      <w:r>
        <w:rPr>
          <w:rFonts w:hint="eastAsia" w:ascii="Times New Roman" w:hAnsi="Times New Roman" w:eastAsia="宋体" w:cs="宋体"/>
          <w:sz w:val="22"/>
          <w:szCs w:val="28"/>
        </w:rPr>
        <w:t>2015 水性醇酸树脂涂料</w:t>
      </w:r>
    </w:p>
    <w:p w14:paraId="73A6806C">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HG/T 5176</w:t>
      </w:r>
      <w:r>
        <w:rPr>
          <w:rFonts w:ascii="Times New Roman" w:hAnsi="Times New Roman" w:eastAsia="宋体" w:cs="宋体"/>
          <w:sz w:val="22"/>
          <w:szCs w:val="28"/>
        </w:rPr>
        <w:t>—</w:t>
      </w:r>
      <w:r>
        <w:rPr>
          <w:rFonts w:hint="eastAsia" w:ascii="Times New Roman" w:hAnsi="Times New Roman" w:eastAsia="宋体" w:cs="宋体"/>
          <w:sz w:val="22"/>
          <w:szCs w:val="28"/>
        </w:rPr>
        <w:t>2</w:t>
      </w:r>
      <w:r>
        <w:rPr>
          <w:rFonts w:ascii="Times New Roman" w:hAnsi="Times New Roman" w:eastAsia="宋体" w:cs="宋体"/>
          <w:sz w:val="22"/>
          <w:szCs w:val="28"/>
        </w:rPr>
        <w:t>0</w:t>
      </w:r>
      <w:r>
        <w:rPr>
          <w:rFonts w:hint="eastAsia" w:ascii="Times New Roman" w:hAnsi="Times New Roman" w:eastAsia="宋体" w:cs="宋体"/>
          <w:sz w:val="22"/>
          <w:szCs w:val="28"/>
        </w:rPr>
        <w:t>25 金属结构用水性防腐涂料</w:t>
      </w:r>
    </w:p>
    <w:p w14:paraId="5599A21A">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DB11/ 1983</w:t>
      </w:r>
      <w:r>
        <w:rPr>
          <w:rFonts w:ascii="Times New Roman" w:hAnsi="Times New Roman" w:eastAsia="宋体" w:cs="宋体"/>
          <w:sz w:val="22"/>
          <w:szCs w:val="28"/>
        </w:rPr>
        <w:t>—</w:t>
      </w:r>
      <w:r>
        <w:rPr>
          <w:rFonts w:hint="eastAsia" w:ascii="Times New Roman" w:hAnsi="Times New Roman" w:eastAsia="宋体" w:cs="宋体"/>
          <w:sz w:val="22"/>
          <w:szCs w:val="28"/>
        </w:rPr>
        <w:t>2</w:t>
      </w:r>
      <w:r>
        <w:rPr>
          <w:rFonts w:ascii="Times New Roman" w:hAnsi="Times New Roman" w:eastAsia="宋体" w:cs="宋体"/>
          <w:sz w:val="22"/>
          <w:szCs w:val="28"/>
        </w:rPr>
        <w:t>022</w:t>
      </w:r>
      <w:r>
        <w:rPr>
          <w:rFonts w:hint="eastAsia" w:ascii="Times New Roman" w:hAnsi="Times New Roman" w:eastAsia="宋体" w:cs="宋体"/>
          <w:sz w:val="22"/>
          <w:szCs w:val="28"/>
        </w:rPr>
        <w:t xml:space="preserve"> 建筑类涂料与胶粘剂挥发性有机化合物含量限值标准</w:t>
      </w:r>
    </w:p>
    <w:p w14:paraId="01EC8FF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6B5CE73A">
      <w:pPr>
        <w:spacing w:line="520" w:lineRule="exact"/>
        <w:rPr>
          <w:rFonts w:ascii="Times New Roman" w:hAnsi="Times New Roman" w:eastAsia="宋体" w:cs="宋体"/>
          <w:sz w:val="22"/>
          <w:szCs w:val="28"/>
        </w:rPr>
      </w:pPr>
      <w:r>
        <w:rPr>
          <w:rFonts w:hint="eastAsia" w:ascii="Times New Roman" w:hAnsi="Times New Roman" w:eastAsia="宋体" w:cs="宋体"/>
          <w:sz w:val="22"/>
          <w:szCs w:val="28"/>
        </w:rPr>
        <w:t>3.2 判定原则</w:t>
      </w:r>
    </w:p>
    <w:p w14:paraId="661F81C0">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61C17FE2">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5753F8D6">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B7E0D9F">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DDD6B79">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7270CB35">
      <w:pPr>
        <w:spacing w:line="520" w:lineRule="exact"/>
        <w:ind w:firstLine="440" w:firstLineChars="200"/>
        <w:rPr>
          <w:rFonts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6C30B0AE">
      <w:pPr>
        <w:spacing w:line="520" w:lineRule="exact"/>
        <w:ind w:firstLine="440" w:firstLineChars="200"/>
        <w:rPr>
          <w:rFonts w:ascii="Times New Roman" w:hAnsi="Times New Roman" w:eastAsia="宋体" w:cs="宋体"/>
          <w:sz w:val="22"/>
          <w:szCs w:val="28"/>
        </w:rPr>
      </w:pPr>
    </w:p>
    <w:p w14:paraId="22F6E9F1">
      <w:pPr>
        <w:spacing w:line="520" w:lineRule="exact"/>
        <w:rPr>
          <w:rFonts w:ascii="Times New Roman" w:hAnsi="Times New Roman" w:eastAsia="宋体" w:cs="宋体"/>
          <w:sz w:val="22"/>
          <w:szCs w:val="28"/>
        </w:rPr>
      </w:pPr>
    </w:p>
    <w:sectPr>
      <w:footerReference r:id="rId3" w:type="default"/>
      <w:pgSz w:w="11906" w:h="16838"/>
      <w:pgMar w:top="2098" w:right="1474" w:bottom="1984" w:left="158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245CB">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C22D87">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3C22D87">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1C79"/>
    <w:rsid w:val="0008198C"/>
    <w:rsid w:val="000E3154"/>
    <w:rsid w:val="00107511"/>
    <w:rsid w:val="0016283C"/>
    <w:rsid w:val="00182600"/>
    <w:rsid w:val="001906F6"/>
    <w:rsid w:val="001C4717"/>
    <w:rsid w:val="002B5FBB"/>
    <w:rsid w:val="00302D14"/>
    <w:rsid w:val="004C2EAD"/>
    <w:rsid w:val="00610A10"/>
    <w:rsid w:val="006F2875"/>
    <w:rsid w:val="006F2B53"/>
    <w:rsid w:val="00716323"/>
    <w:rsid w:val="00776D8E"/>
    <w:rsid w:val="008721B1"/>
    <w:rsid w:val="008E1C79"/>
    <w:rsid w:val="009326DE"/>
    <w:rsid w:val="009448DC"/>
    <w:rsid w:val="00945AF4"/>
    <w:rsid w:val="00BE5739"/>
    <w:rsid w:val="00C03A9F"/>
    <w:rsid w:val="00C74065"/>
    <w:rsid w:val="00C947C2"/>
    <w:rsid w:val="00CA663F"/>
    <w:rsid w:val="00CD4355"/>
    <w:rsid w:val="00E2078F"/>
    <w:rsid w:val="00E66B87"/>
    <w:rsid w:val="00F44BEE"/>
    <w:rsid w:val="00F82167"/>
    <w:rsid w:val="02551A35"/>
    <w:rsid w:val="036455F8"/>
    <w:rsid w:val="04F77BB6"/>
    <w:rsid w:val="06E03F13"/>
    <w:rsid w:val="070E6657"/>
    <w:rsid w:val="0CD143AE"/>
    <w:rsid w:val="0D343503"/>
    <w:rsid w:val="13144FF5"/>
    <w:rsid w:val="149E7B87"/>
    <w:rsid w:val="156C55BC"/>
    <w:rsid w:val="18F830EE"/>
    <w:rsid w:val="1E7B23CC"/>
    <w:rsid w:val="222A1341"/>
    <w:rsid w:val="29B570DA"/>
    <w:rsid w:val="2B4863B8"/>
    <w:rsid w:val="2B830B12"/>
    <w:rsid w:val="2E5977D4"/>
    <w:rsid w:val="2E8C4181"/>
    <w:rsid w:val="2ED81174"/>
    <w:rsid w:val="38A81BB8"/>
    <w:rsid w:val="3E6079C5"/>
    <w:rsid w:val="408E5B37"/>
    <w:rsid w:val="42C54070"/>
    <w:rsid w:val="43081BD1"/>
    <w:rsid w:val="439E0D9F"/>
    <w:rsid w:val="46050649"/>
    <w:rsid w:val="46F26E20"/>
    <w:rsid w:val="470C0994"/>
    <w:rsid w:val="48797678"/>
    <w:rsid w:val="4C6D02BD"/>
    <w:rsid w:val="4E227B86"/>
    <w:rsid w:val="4E3A2F69"/>
    <w:rsid w:val="523C53F3"/>
    <w:rsid w:val="534D3EB1"/>
    <w:rsid w:val="58705DF6"/>
    <w:rsid w:val="592E4311"/>
    <w:rsid w:val="649B4036"/>
    <w:rsid w:val="68932257"/>
    <w:rsid w:val="6E79418D"/>
    <w:rsid w:val="6FD607DD"/>
    <w:rsid w:val="6FF46EB5"/>
    <w:rsid w:val="71BA4C42"/>
    <w:rsid w:val="72D50038"/>
    <w:rsid w:val="737C0D9D"/>
    <w:rsid w:val="73C038EC"/>
    <w:rsid w:val="74422159"/>
    <w:rsid w:val="77062301"/>
    <w:rsid w:val="7947444E"/>
    <w:rsid w:val="799A287B"/>
    <w:rsid w:val="7BE813B9"/>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qFormat/>
    <w:uiPriority w:val="0"/>
    <w:pPr>
      <w:jc w:val="left"/>
    </w:pPr>
  </w:style>
  <w:style w:type="paragraph" w:styleId="3">
    <w:name w:val="Balloon Text"/>
    <w:basedOn w:val="1"/>
    <w:link w:val="14"/>
    <w:qFormat/>
    <w:uiPriority w:val="0"/>
    <w:rPr>
      <w:sz w:val="18"/>
      <w:szCs w:val="1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2"/>
    <w:next w:val="2"/>
    <w:link w:val="13"/>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paragraph" w:customStyle="1" w:styleId="11">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12">
    <w:name w:val="批注文字 字符"/>
    <w:basedOn w:val="9"/>
    <w:link w:val="2"/>
    <w:qFormat/>
    <w:uiPriority w:val="0"/>
    <w:rPr>
      <w:kern w:val="2"/>
      <w:sz w:val="21"/>
      <w:szCs w:val="24"/>
    </w:rPr>
  </w:style>
  <w:style w:type="character" w:customStyle="1" w:styleId="13">
    <w:name w:val="批注主题 字符"/>
    <w:basedOn w:val="12"/>
    <w:link w:val="6"/>
    <w:qFormat/>
    <w:uiPriority w:val="0"/>
    <w:rPr>
      <w:b/>
      <w:bCs/>
      <w:kern w:val="2"/>
      <w:sz w:val="21"/>
      <w:szCs w:val="24"/>
    </w:rPr>
  </w:style>
  <w:style w:type="character" w:customStyle="1" w:styleId="14">
    <w:name w:val="批注框文本 字符"/>
    <w:basedOn w:val="9"/>
    <w:link w:val="3"/>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1985</Words>
  <Characters>3961</Characters>
  <Lines>32</Lines>
  <Paragraphs>9</Paragraphs>
  <TotalTime>130</TotalTime>
  <ScaleCrop>false</ScaleCrop>
  <LinksUpToDate>false</LinksUpToDate>
  <CharactersWithSpaces>4146</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2026-05-26T03:26:00Z</dcterms:created>
  <dc:creator>JinweiJia</dc:creator>
  <cp:lastModifiedBy>zw</cp:lastModifiedBy>
  <cp:lastPrinted>2026-05-25T07:40:00Z</cp:lastPrinted>
  <dcterms:modified xsi:type="dcterms:W3CDTF">2026-07-01T08:11:38Z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9473F526DB304FA59D45118D48CD4DA7_13</vt:lpwstr>
  </property>
  <property fmtid="{D5CDD505-2E9C-101B-9397-08002B2CF9AE}" pid="4" name="KSOTemplateDocerSaveRecord">
    <vt:lpwstr>eyJoZGlkIjoiYjU4YTEyOWI0YTA1NzExMDUyM2E4NzRjZjM1MmQ2OWEiLCJ1c2VySWQiOiIxMTI2NTcyODI0In0=</vt:lpwstr>
  </property>
</Properties>
</file>